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047C9" w14:textId="02CFB7FA" w:rsidR="0086525F" w:rsidRDefault="0086525F" w:rsidP="0086525F">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3GPP TSG-RAN WG4 Meeting #114</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t xml:space="preserve"> </w:t>
      </w:r>
      <w:r>
        <w:rPr>
          <w:rFonts w:eastAsiaTheme="minorEastAsia" w:cs="Arial"/>
          <w:bCs/>
          <w:color w:val="000000"/>
          <w:sz w:val="24"/>
          <w:szCs w:val="24"/>
          <w:lang w:val="en-US" w:eastAsia="zh-TW"/>
        </w:rPr>
        <w:t xml:space="preserve"> </w:t>
      </w:r>
      <w:r>
        <w:rPr>
          <w:rFonts w:ascii="新細明體" w:eastAsia="新細明體" w:hAnsi="新細明體" w:cs="Arial" w:hint="eastAsia"/>
          <w:bCs/>
          <w:color w:val="000000"/>
          <w:sz w:val="24"/>
          <w:szCs w:val="24"/>
          <w:lang w:val="en-US" w:eastAsia="zh-TW"/>
        </w:rPr>
        <w:t xml:space="preserve">  </w:t>
      </w:r>
      <w:r>
        <w:rPr>
          <w:rFonts w:eastAsiaTheme="minorEastAsia" w:cs="Arial"/>
          <w:bCs/>
          <w:color w:val="000000"/>
          <w:sz w:val="24"/>
          <w:szCs w:val="24"/>
          <w:lang w:val="en-US" w:eastAsia="zh-TW"/>
        </w:rPr>
        <w:t xml:space="preserve">  </w:t>
      </w:r>
      <w:r>
        <w:rPr>
          <w:rFonts w:eastAsiaTheme="minorEastAsia" w:cs="Arial"/>
          <w:bCs/>
          <w:color w:val="000000"/>
          <w:sz w:val="24"/>
          <w:szCs w:val="24"/>
          <w:lang w:val="en-US" w:eastAsia="zh-CN"/>
        </w:rPr>
        <w:t>R4-25</w:t>
      </w:r>
      <w:r w:rsidRPr="00AC45F6">
        <w:rPr>
          <w:rFonts w:eastAsiaTheme="minorEastAsia" w:cs="Arial"/>
          <w:bCs/>
          <w:color w:val="000000"/>
          <w:sz w:val="24"/>
          <w:szCs w:val="24"/>
          <w:lang w:val="en-US" w:eastAsia="zh-CN"/>
        </w:rPr>
        <w:t>00</w:t>
      </w:r>
      <w:r w:rsidR="00AC45F6" w:rsidRPr="00AC45F6">
        <w:rPr>
          <w:rFonts w:eastAsiaTheme="minorEastAsia" w:cs="Arial"/>
          <w:bCs/>
          <w:color w:val="000000"/>
          <w:sz w:val="24"/>
          <w:szCs w:val="24"/>
          <w:lang w:val="en-US" w:eastAsia="zh-CN"/>
        </w:rPr>
        <w:t>3</w:t>
      </w:r>
      <w:r w:rsidR="00AC45F6">
        <w:rPr>
          <w:rFonts w:eastAsiaTheme="minorEastAsia" w:cs="Arial"/>
          <w:bCs/>
          <w:color w:val="000000"/>
          <w:sz w:val="24"/>
          <w:szCs w:val="24"/>
          <w:lang w:val="en-US" w:eastAsia="zh-CN"/>
        </w:rPr>
        <w:t>87</w:t>
      </w:r>
    </w:p>
    <w:p w14:paraId="2637FD31" w14:textId="344EE3DB" w:rsidR="001E0A28" w:rsidRPr="0086525F" w:rsidRDefault="0086525F" w:rsidP="0086525F">
      <w:pPr>
        <w:spacing w:after="120"/>
        <w:ind w:left="1985" w:hanging="1985"/>
        <w:rPr>
          <w:rFonts w:ascii="Arial" w:eastAsiaTheme="minorEastAsia" w:hAnsi="Arial" w:cs="Arial"/>
          <w:b/>
          <w:bCs/>
          <w:noProof/>
          <w:color w:val="000000"/>
          <w:sz w:val="24"/>
          <w:szCs w:val="24"/>
          <w:lang w:val="en-US" w:eastAsia="zh-CN"/>
        </w:rPr>
      </w:pPr>
      <w:r w:rsidRPr="0086525F">
        <w:rPr>
          <w:rFonts w:ascii="Arial" w:eastAsiaTheme="minorEastAsia" w:hAnsi="Arial" w:cs="Arial"/>
          <w:b/>
          <w:bCs/>
          <w:noProof/>
          <w:color w:val="000000"/>
          <w:sz w:val="24"/>
          <w:szCs w:val="24"/>
          <w:lang w:val="en-US" w:eastAsia="zh-CN"/>
        </w:rPr>
        <w:t>Athens, Greece, 17th - 21th February 2025</w:t>
      </w:r>
    </w:p>
    <w:p w14:paraId="5BC8A3F0" w14:textId="77777777" w:rsidR="0086525F" w:rsidRPr="00C63EEE" w:rsidRDefault="0086525F" w:rsidP="0086525F">
      <w:pPr>
        <w:spacing w:after="120"/>
        <w:ind w:left="1985" w:hanging="1985"/>
        <w:rPr>
          <w:rFonts w:ascii="Arial" w:eastAsia="MS Mincho" w:hAnsi="Arial" w:cs="Arial"/>
          <w:b/>
          <w:sz w:val="22"/>
          <w:lang w:val="en-US"/>
        </w:rPr>
      </w:pPr>
    </w:p>
    <w:p w14:paraId="282755FA" w14:textId="12691A4C"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4E1F24" w:rsidRPr="004E1F24">
        <w:rPr>
          <w:rFonts w:ascii="Arial" w:eastAsia="新細明體" w:hAnsi="Arial" w:cs="Arial" w:hint="eastAsia"/>
          <w:color w:val="000000"/>
          <w:sz w:val="22"/>
          <w:lang w:val="pt-BR" w:eastAsia="zh-TW"/>
        </w:rPr>
        <w:t>7.11.6</w:t>
      </w:r>
    </w:p>
    <w:p w14:paraId="50D5329D" w14:textId="0BD3A63D"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5E60CEA7"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bookmarkStart w:id="0" w:name="OLE_LINK4"/>
      <w:r w:rsidR="00EA4233" w:rsidRPr="00EA4233">
        <w:rPr>
          <w:rFonts w:ascii="Arial" w:eastAsiaTheme="minorEastAsia" w:hAnsi="Arial" w:cs="Arial"/>
          <w:color w:val="000000"/>
          <w:sz w:val="22"/>
          <w:lang w:eastAsia="zh-CN"/>
        </w:rPr>
        <w:t xml:space="preserve">Discussion on RRM requirements for </w:t>
      </w:r>
      <w:r w:rsidR="00A421C9" w:rsidRPr="00A421C9">
        <w:rPr>
          <w:rFonts w:ascii="Arial" w:eastAsiaTheme="minorEastAsia" w:hAnsi="Arial" w:cs="Arial"/>
          <w:color w:val="000000"/>
          <w:sz w:val="22"/>
          <w:lang w:eastAsia="zh-CN"/>
        </w:rPr>
        <w:t>Ku bands for NR NTN</w:t>
      </w:r>
      <w:bookmarkEnd w:id="0"/>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77482ADB" w14:textId="2A7DCFB4" w:rsidR="00D61A3D" w:rsidRPr="00F46037" w:rsidRDefault="00915D73" w:rsidP="00F46037">
      <w:pPr>
        <w:pStyle w:val="Heading1"/>
        <w:rPr>
          <w:rFonts w:eastAsiaTheme="minorEastAsia"/>
          <w:lang w:eastAsia="zh-CN"/>
        </w:rPr>
      </w:pPr>
      <w:r w:rsidRPr="008B7FAD">
        <w:rPr>
          <w:lang w:eastAsia="ja-JP"/>
        </w:rPr>
        <w:t>Introduction</w:t>
      </w:r>
    </w:p>
    <w:p w14:paraId="5D7884E6" w14:textId="44C86DD7" w:rsidR="00F46037" w:rsidRDefault="00A81963" w:rsidP="00CB2CE9">
      <w:pPr>
        <w:pStyle w:val="Default"/>
        <w:jc w:val="both"/>
        <w:rPr>
          <w:rFonts w:ascii="Times New Roman" w:eastAsia="Times New Roman" w:hAnsi="Times New Roman" w:cs="Times New Roman"/>
          <w:color w:val="auto"/>
          <w:sz w:val="20"/>
          <w:szCs w:val="20"/>
          <w:lang w:val="en-GB" w:eastAsia="zh-TW"/>
        </w:rPr>
      </w:pPr>
      <w:bookmarkStart w:id="1" w:name="OLE_LINK2"/>
      <w:r>
        <w:rPr>
          <w:rFonts w:ascii="Times New Roman" w:eastAsia="Times New Roman" w:hAnsi="Times New Roman" w:cs="Times New Roman"/>
          <w:color w:val="auto"/>
          <w:sz w:val="20"/>
          <w:szCs w:val="20"/>
          <w:lang w:eastAsia="zh-TW"/>
        </w:rPr>
        <w:t xml:space="preserve">According to </w:t>
      </w:r>
      <w:r w:rsidR="00F46037" w:rsidRPr="00F46037">
        <w:rPr>
          <w:rFonts w:ascii="Times New Roman" w:eastAsia="Times New Roman" w:hAnsi="Times New Roman" w:cs="Times New Roman"/>
          <w:color w:val="auto"/>
          <w:sz w:val="20"/>
          <w:szCs w:val="20"/>
          <w:lang w:eastAsia="zh-TW"/>
        </w:rPr>
        <w:t xml:space="preserve">WID RP-243314 </w:t>
      </w:r>
      <w:r w:rsidR="00CB2CE9">
        <w:rPr>
          <w:rFonts w:ascii="Times New Roman" w:eastAsia="Times New Roman" w:hAnsi="Times New Roman" w:cs="Times New Roman"/>
          <w:color w:val="auto"/>
          <w:sz w:val="20"/>
          <w:szCs w:val="20"/>
          <w:lang w:val="en-GB" w:eastAsia="zh-TW"/>
        </w:rPr>
        <w:fldChar w:fldCharType="begin"/>
      </w:r>
      <w:r w:rsidR="00CB2CE9">
        <w:rPr>
          <w:rFonts w:ascii="Times New Roman" w:eastAsia="Times New Roman" w:hAnsi="Times New Roman" w:cs="Times New Roman"/>
          <w:color w:val="auto"/>
          <w:sz w:val="20"/>
          <w:szCs w:val="20"/>
          <w:lang w:val="en-GB" w:eastAsia="zh-TW"/>
        </w:rPr>
        <w:instrText xml:space="preserve"> REF _Ref141120114 \n \h </w:instrText>
      </w:r>
      <w:r w:rsidR="00CB2CE9">
        <w:rPr>
          <w:rFonts w:ascii="Times New Roman" w:eastAsia="Times New Roman" w:hAnsi="Times New Roman" w:cs="Times New Roman"/>
          <w:color w:val="auto"/>
          <w:sz w:val="20"/>
          <w:szCs w:val="20"/>
          <w:lang w:val="en-GB" w:eastAsia="zh-TW"/>
        </w:rPr>
      </w:r>
      <w:r w:rsidR="00CB2CE9">
        <w:rPr>
          <w:rFonts w:ascii="Times New Roman" w:eastAsia="Times New Roman" w:hAnsi="Times New Roman" w:cs="Times New Roman"/>
          <w:color w:val="auto"/>
          <w:sz w:val="20"/>
          <w:szCs w:val="20"/>
          <w:lang w:val="en-GB" w:eastAsia="zh-TW"/>
        </w:rPr>
        <w:fldChar w:fldCharType="separate"/>
      </w:r>
      <w:r w:rsidR="004E1F24">
        <w:rPr>
          <w:rFonts w:ascii="Times New Roman" w:eastAsia="Times New Roman" w:hAnsi="Times New Roman" w:cs="Times New Roman"/>
          <w:color w:val="auto"/>
          <w:sz w:val="20"/>
          <w:szCs w:val="20"/>
          <w:lang w:val="en-GB" w:eastAsia="zh-TW"/>
        </w:rPr>
        <w:t>[1]</w:t>
      </w:r>
      <w:r w:rsidR="00CB2CE9">
        <w:rPr>
          <w:rFonts w:ascii="Times New Roman" w:eastAsia="Times New Roman" w:hAnsi="Times New Roman" w:cs="Times New Roman"/>
          <w:color w:val="auto"/>
          <w:sz w:val="20"/>
          <w:szCs w:val="20"/>
          <w:lang w:val="en-GB" w:eastAsia="zh-TW"/>
        </w:rPr>
        <w:fldChar w:fldCharType="end"/>
      </w:r>
      <w:r w:rsidR="00CB2CE9">
        <w:rPr>
          <w:rFonts w:ascii="Times New Roman" w:eastAsia="Times New Roman" w:hAnsi="Times New Roman" w:cs="Times New Roman"/>
          <w:color w:val="auto"/>
          <w:sz w:val="20"/>
          <w:szCs w:val="20"/>
          <w:lang w:val="en-GB" w:eastAsia="zh-TW"/>
        </w:rPr>
        <w:t xml:space="preserve">, </w:t>
      </w:r>
      <w:r w:rsidR="00214142">
        <w:rPr>
          <w:rFonts w:ascii="Times New Roman" w:eastAsia="Times New Roman" w:hAnsi="Times New Roman" w:cs="Times New Roman"/>
          <w:color w:val="auto"/>
          <w:sz w:val="20"/>
          <w:szCs w:val="20"/>
          <w:lang w:val="en-GB" w:eastAsia="zh-TW"/>
        </w:rPr>
        <w:t xml:space="preserve">one objective is to specify </w:t>
      </w:r>
      <w:r w:rsidR="00214142" w:rsidRPr="00214142">
        <w:rPr>
          <w:rFonts w:ascii="Times New Roman" w:eastAsia="Times New Roman" w:hAnsi="Times New Roman" w:cs="Times New Roman"/>
          <w:color w:val="auto"/>
          <w:sz w:val="20"/>
          <w:szCs w:val="20"/>
          <w:lang w:val="en-GB" w:eastAsia="zh-TW"/>
        </w:rPr>
        <w:t>RRM requirements including timing requirements for mobile VSAT served by NGSO</w:t>
      </w:r>
      <w:r w:rsidR="00214142">
        <w:rPr>
          <w:rFonts w:ascii="Times New Roman" w:eastAsia="Times New Roman" w:hAnsi="Times New Roman" w:cs="Times New Roman"/>
          <w:color w:val="auto"/>
          <w:sz w:val="20"/>
          <w:szCs w:val="20"/>
          <w:lang w:val="en-GB" w:eastAsia="zh-TW"/>
        </w:rPr>
        <w:t xml:space="preserve">. </w:t>
      </w:r>
    </w:p>
    <w:bookmarkEnd w:id="1"/>
    <w:p w14:paraId="6011788D" w14:textId="6DAAEEC1" w:rsidR="00A81963" w:rsidRDefault="00524627" w:rsidP="00CB2CE9">
      <w:pPr>
        <w:pStyle w:val="Default"/>
        <w:jc w:val="both"/>
        <w:rPr>
          <w:rFonts w:ascii="Times New Roman" w:eastAsia="Times New Roman" w:hAnsi="Times New Roman" w:cs="Times New Roman"/>
          <w:color w:val="auto"/>
          <w:sz w:val="20"/>
          <w:szCs w:val="20"/>
          <w:lang w:eastAsia="zh-TW"/>
        </w:rPr>
      </w:pPr>
      <w:r w:rsidRPr="00B74983">
        <w:rPr>
          <w:rFonts w:eastAsia="Times New Roman"/>
          <w:noProof/>
        </w:rPr>
        <mc:AlternateContent>
          <mc:Choice Requires="wps">
            <w:drawing>
              <wp:anchor distT="45720" distB="45720" distL="114300" distR="114300" simplePos="0" relativeHeight="251665408" behindDoc="0" locked="0" layoutInCell="1" allowOverlap="1" wp14:anchorId="0EC2824F" wp14:editId="200FF3B7">
                <wp:simplePos x="0" y="0"/>
                <wp:positionH relativeFrom="column">
                  <wp:posOffset>0</wp:posOffset>
                </wp:positionH>
                <wp:positionV relativeFrom="paragraph">
                  <wp:posOffset>189865</wp:posOffset>
                </wp:positionV>
                <wp:extent cx="6057900" cy="1404620"/>
                <wp:effectExtent l="0" t="0" r="19050" b="2667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060A9066" w14:textId="77777777" w:rsidR="00937AC4" w:rsidRDefault="00937AC4" w:rsidP="00937AC4">
                            <w:pPr>
                              <w:numPr>
                                <w:ilvl w:val="0"/>
                                <w:numId w:val="36"/>
                              </w:numPr>
                              <w:overflowPunct w:val="0"/>
                              <w:autoSpaceDE w:val="0"/>
                              <w:autoSpaceDN w:val="0"/>
                              <w:adjustRightInd w:val="0"/>
                              <w:spacing w:after="0"/>
                              <w:jc w:val="both"/>
                              <w:rPr>
                                <w:bCs/>
                                <w:lang w:eastAsia="en-GB"/>
                              </w:rPr>
                            </w:pPr>
                            <w:r>
                              <w:rPr>
                                <w:bCs/>
                              </w:rPr>
                              <w:t xml:space="preserve">Specify RF requirements for mobile VSAT served by NGSO and GSO based on existing mobile VSAT type 5 RF </w:t>
                            </w:r>
                            <w:proofErr w:type="gramStart"/>
                            <w:r>
                              <w:rPr>
                                <w:bCs/>
                              </w:rPr>
                              <w:t>requirements</w:t>
                            </w:r>
                            <w:proofErr w:type="gramEnd"/>
                          </w:p>
                          <w:p w14:paraId="5E52499B" w14:textId="77777777" w:rsidR="00937AC4" w:rsidRDefault="00937AC4" w:rsidP="00937AC4">
                            <w:pPr>
                              <w:numPr>
                                <w:ilvl w:val="0"/>
                                <w:numId w:val="36"/>
                              </w:numPr>
                              <w:overflowPunct w:val="0"/>
                              <w:autoSpaceDE w:val="0"/>
                              <w:autoSpaceDN w:val="0"/>
                              <w:adjustRightInd w:val="0"/>
                              <w:spacing w:after="0"/>
                              <w:jc w:val="both"/>
                              <w:rPr>
                                <w:bCs/>
                              </w:rPr>
                            </w:pPr>
                            <w:r>
                              <w:t xml:space="preserve">Investigate and if </w:t>
                            </w:r>
                            <w:proofErr w:type="gramStart"/>
                            <w:r>
                              <w:t>possible</w:t>
                            </w:r>
                            <w:proofErr w:type="gramEnd"/>
                            <w:r>
                              <w:t xml:space="preserve"> specify common FR1 and FR2 radiated RF requirements for Satellite Access Node (SAN) and NTN VSAT types (excluding types 1 to 3) in 38.101-5 also considering existing regulations on antenna sizes for certain parts of the Ku band.</w:t>
                            </w:r>
                          </w:p>
                          <w:p w14:paraId="15DEB420" w14:textId="77777777" w:rsidR="00937AC4" w:rsidRDefault="00937AC4" w:rsidP="00937AC4">
                            <w:pPr>
                              <w:pStyle w:val="ListParagraph"/>
                              <w:numPr>
                                <w:ilvl w:val="0"/>
                                <w:numId w:val="37"/>
                              </w:numPr>
                              <w:overflowPunct/>
                              <w:autoSpaceDE/>
                              <w:adjustRightInd/>
                              <w:spacing w:after="160" w:line="256" w:lineRule="auto"/>
                              <w:ind w:firstLineChars="0"/>
                              <w:contextualSpacing/>
                              <w:jc w:val="both"/>
                              <w:textAlignment w:val="auto"/>
                            </w:pPr>
                            <w:r>
                              <w:t>Priority 1: for all ITU regions, define Ku band #1a and #1b for the downlink block and uplink block B. D</w:t>
                            </w:r>
                            <w:r>
                              <w:rPr>
                                <w:lang w:eastAsia="zh-TW"/>
                              </w:rPr>
                              <w:t>efine two sets of bands, one for FR1 numerology and the other for FR2 numerology, including the support of the following:</w:t>
                            </w:r>
                          </w:p>
                          <w:p w14:paraId="1BB0E9EC" w14:textId="77777777" w:rsidR="00937AC4" w:rsidRDefault="00937AC4" w:rsidP="00937AC4">
                            <w:pPr>
                              <w:pStyle w:val="ListParagraph"/>
                              <w:numPr>
                                <w:ilvl w:val="1"/>
                                <w:numId w:val="37"/>
                              </w:numPr>
                              <w:overflowPunct/>
                              <w:autoSpaceDE/>
                              <w:adjustRightInd/>
                              <w:spacing w:after="0" w:line="256" w:lineRule="auto"/>
                              <w:ind w:firstLineChars="0"/>
                              <w:contextualSpacing/>
                              <w:jc w:val="both"/>
                              <w:textAlignment w:val="auto"/>
                            </w:pPr>
                            <w:r>
                              <w:t>Ku band #1a and #1b as FR1-NTN supporting</w:t>
                            </w:r>
                            <w:r>
                              <w:rPr>
                                <w:lang w:eastAsia="zh-TW"/>
                              </w:rPr>
                              <w:t xml:space="preserve"> </w:t>
                            </w:r>
                            <w:r>
                              <w:t>10 MHz</w:t>
                            </w:r>
                            <w:r>
                              <w:rPr>
                                <w:lang w:eastAsia="zh-TW"/>
                              </w:rPr>
                              <w:t>,</w:t>
                            </w:r>
                            <w:r>
                              <w:t xml:space="preserve"> 20 MHz, 25 MHz, 35 MHz, 50 MHz, 70 MHz and 100 MHz channel bandwidths with 30 kHz subcarrier </w:t>
                            </w:r>
                            <w:proofErr w:type="gramStart"/>
                            <w:r>
                              <w:t>spacing</w:t>
                            </w:r>
                            <w:proofErr w:type="gramEnd"/>
                          </w:p>
                          <w:p w14:paraId="6D0AC259" w14:textId="77777777" w:rsidR="00937AC4" w:rsidRDefault="00937AC4" w:rsidP="00937AC4">
                            <w:pPr>
                              <w:pStyle w:val="ListParagraph"/>
                              <w:numPr>
                                <w:ilvl w:val="1"/>
                                <w:numId w:val="37"/>
                              </w:numPr>
                              <w:overflowPunct/>
                              <w:autoSpaceDE/>
                              <w:adjustRightInd/>
                              <w:spacing w:after="0" w:line="256" w:lineRule="auto"/>
                              <w:ind w:firstLineChars="0"/>
                              <w:contextualSpacing/>
                              <w:jc w:val="both"/>
                              <w:textAlignment w:val="auto"/>
                            </w:pPr>
                            <w:r>
                              <w:t>Ku band #1a and #1b as FR2-NTN supporting 50 MHz, 100 MHz, 200 MHz, 400 MHz (120kHz SCS only) channel bandwidths with 120 kHz subcarrier spacing</w:t>
                            </w:r>
                            <w:r>
                              <w:rPr>
                                <w:lang w:eastAsia="zh-TW"/>
                              </w:rPr>
                              <w:t>.</w:t>
                            </w:r>
                          </w:p>
                          <w:p w14:paraId="50CEB256" w14:textId="77777777" w:rsidR="00937AC4" w:rsidRDefault="00937AC4" w:rsidP="00937AC4">
                            <w:pPr>
                              <w:pStyle w:val="ListParagraph"/>
                              <w:numPr>
                                <w:ilvl w:val="0"/>
                                <w:numId w:val="37"/>
                              </w:numPr>
                              <w:overflowPunct/>
                              <w:autoSpaceDE/>
                              <w:adjustRightInd/>
                              <w:spacing w:after="0" w:line="256" w:lineRule="auto"/>
                              <w:ind w:firstLineChars="0"/>
                              <w:contextualSpacing/>
                              <w:jc w:val="both"/>
                              <w:textAlignment w:val="auto"/>
                            </w:pPr>
                            <w:r>
                              <w:t>Priority 2: for all ITU regions excluding the US in region 2, using the approach in Priority 1, define Ku band #2a and #2b as appropriate for the downlink block and uplink block A.</w:t>
                            </w:r>
                          </w:p>
                          <w:p w14:paraId="249C7D90" w14:textId="77777777" w:rsidR="00937AC4" w:rsidRDefault="00937AC4" w:rsidP="00937AC4">
                            <w:pPr>
                              <w:pStyle w:val="ListParagraph"/>
                              <w:numPr>
                                <w:ilvl w:val="0"/>
                                <w:numId w:val="37"/>
                              </w:numPr>
                              <w:overflowPunct/>
                              <w:autoSpaceDE/>
                              <w:adjustRightInd/>
                              <w:spacing w:after="0" w:line="256" w:lineRule="auto"/>
                              <w:ind w:firstLineChars="0"/>
                              <w:contextualSpacing/>
                              <w:jc w:val="both"/>
                              <w:textAlignment w:val="auto"/>
                              <w:rPr>
                                <w:highlight w:val="cyan"/>
                              </w:rPr>
                            </w:pPr>
                            <w:r>
                              <w:rPr>
                                <w:highlight w:val="cyan"/>
                              </w:rPr>
                              <w:t xml:space="preserve">Specify </w:t>
                            </w:r>
                            <w:bookmarkStart w:id="2" w:name="OLE_LINK5"/>
                            <w:r>
                              <w:rPr>
                                <w:highlight w:val="cyan"/>
                              </w:rPr>
                              <w:t xml:space="preserve">RRM requirements including timing requirements for mobile VSAT served by </w:t>
                            </w:r>
                            <w:proofErr w:type="gramStart"/>
                            <w:r>
                              <w:rPr>
                                <w:highlight w:val="cyan"/>
                              </w:rPr>
                              <w:t>NGSO</w:t>
                            </w:r>
                            <w:proofErr w:type="gramEnd"/>
                          </w:p>
                          <w:bookmarkEnd w:id="2"/>
                          <w:p w14:paraId="2289BB81" w14:textId="77777777" w:rsidR="00937AC4" w:rsidRDefault="00937AC4" w:rsidP="00937AC4">
                            <w:pPr>
                              <w:pStyle w:val="ListParagraph"/>
                              <w:numPr>
                                <w:ilvl w:val="1"/>
                                <w:numId w:val="37"/>
                              </w:numPr>
                              <w:overflowPunct/>
                              <w:autoSpaceDE/>
                              <w:adjustRightInd/>
                              <w:spacing w:after="0" w:line="256" w:lineRule="auto"/>
                              <w:ind w:firstLineChars="0"/>
                              <w:contextualSpacing/>
                              <w:jc w:val="both"/>
                              <w:textAlignment w:val="auto"/>
                            </w:pPr>
                            <w:r>
                              <w:t>NOTE:</w:t>
                            </w:r>
                            <w:r>
                              <w:tab/>
                              <w:t>RRM requirements are defined for VSAT supporting FR1-NTN operation only, or for FR2-NTN operation only.</w:t>
                            </w:r>
                          </w:p>
                          <w:p w14:paraId="24661DB8" w14:textId="08CBF5C7" w:rsidR="00524627" w:rsidRPr="00937AC4" w:rsidRDefault="00937AC4" w:rsidP="00937AC4">
                            <w:pPr>
                              <w:pStyle w:val="ListParagraph"/>
                              <w:numPr>
                                <w:ilvl w:val="0"/>
                                <w:numId w:val="37"/>
                              </w:numPr>
                              <w:overflowPunct/>
                              <w:autoSpaceDE/>
                              <w:adjustRightInd/>
                              <w:spacing w:after="0" w:line="256" w:lineRule="auto"/>
                              <w:ind w:firstLineChars="0"/>
                              <w:contextualSpacing/>
                              <w:jc w:val="both"/>
                              <w:textAlignment w:val="auto"/>
                            </w:pPr>
                            <w:r>
                              <w:t xml:space="preserve">RAN#107 checkpoint: Depending on the feedback from RAN1 and RAN2 on the LS in R4-2419902, further WID updates may be needed to address feedback on specifying bands for both FR1-NTN numerology and FR2-NTN numerology or for other issues such as support for </w:t>
                            </w:r>
                            <w:bookmarkStart w:id="3" w:name="OLE_LINK6"/>
                            <w:r>
                              <w:rPr>
                                <w:highlight w:val="cyan"/>
                              </w:rPr>
                              <w:t>a single SCS per frequency band</w:t>
                            </w:r>
                            <w:bookmarkEnd w:id="3"/>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C2824F" id="_x0000_t202" coordsize="21600,21600" o:spt="202" path="m,l,21600r21600,l21600,xe">
                <v:stroke joinstyle="miter"/>
                <v:path gradientshapeok="t" o:connecttype="rect"/>
              </v:shapetype>
              <v:shape id="Text Box 3" o:spid="_x0000_s1026" type="#_x0000_t202" style="position:absolute;left:0;text-align:left;margin-left:0;margin-top:14.95pt;width:477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">
                <v:textbox style="mso-fit-shape-to-text:t">
                  <w:txbxContent>
                    <w:p w14:paraId="060A9066" w14:textId="77777777" w:rsidR="00937AC4" w:rsidRDefault="00937AC4" w:rsidP="00937AC4">
                      <w:pPr>
                        <w:numPr>
                          <w:ilvl w:val="0"/>
                          <w:numId w:val="36"/>
                        </w:numPr>
                        <w:overflowPunct w:val="0"/>
                        <w:autoSpaceDE w:val="0"/>
                        <w:autoSpaceDN w:val="0"/>
                        <w:adjustRightInd w:val="0"/>
                        <w:spacing w:after="0"/>
                        <w:jc w:val="both"/>
                        <w:rPr>
                          <w:bCs/>
                          <w:lang w:eastAsia="en-GB"/>
                        </w:rPr>
                      </w:pPr>
                      <w:r>
                        <w:rPr>
                          <w:bCs/>
                        </w:rPr>
                        <w:t xml:space="preserve">Specify RF requirements for mobile VSAT served by NGSO and GSO based on existing mobile VSAT type 5 RF </w:t>
                      </w:r>
                      <w:proofErr w:type="gramStart"/>
                      <w:r>
                        <w:rPr>
                          <w:bCs/>
                        </w:rPr>
                        <w:t>requirements</w:t>
                      </w:r>
                      <w:proofErr w:type="gramEnd"/>
                    </w:p>
                    <w:p w14:paraId="5E52499B" w14:textId="77777777" w:rsidR="00937AC4" w:rsidRDefault="00937AC4" w:rsidP="00937AC4">
                      <w:pPr>
                        <w:numPr>
                          <w:ilvl w:val="0"/>
                          <w:numId w:val="36"/>
                        </w:numPr>
                        <w:overflowPunct w:val="0"/>
                        <w:autoSpaceDE w:val="0"/>
                        <w:autoSpaceDN w:val="0"/>
                        <w:adjustRightInd w:val="0"/>
                        <w:spacing w:after="0"/>
                        <w:jc w:val="both"/>
                        <w:rPr>
                          <w:bCs/>
                        </w:rPr>
                      </w:pPr>
                      <w:r>
                        <w:t xml:space="preserve">Investigate and if </w:t>
                      </w:r>
                      <w:proofErr w:type="gramStart"/>
                      <w:r>
                        <w:t>possible</w:t>
                      </w:r>
                      <w:proofErr w:type="gramEnd"/>
                      <w:r>
                        <w:t xml:space="preserve"> specify common FR1 and FR2 radiated RF requirements for Satellite Access Node (SAN) and NTN VSAT types (excluding types 1 to 3) in 38.101-5 also considering existing regulations on antenna sizes for certain parts of the Ku band.</w:t>
                      </w:r>
                    </w:p>
                    <w:p w14:paraId="15DEB420" w14:textId="77777777" w:rsidR="00937AC4" w:rsidRDefault="00937AC4" w:rsidP="00937AC4">
                      <w:pPr>
                        <w:pStyle w:val="ListParagraph"/>
                        <w:numPr>
                          <w:ilvl w:val="0"/>
                          <w:numId w:val="37"/>
                        </w:numPr>
                        <w:overflowPunct/>
                        <w:autoSpaceDE/>
                        <w:adjustRightInd/>
                        <w:spacing w:after="160" w:line="256" w:lineRule="auto"/>
                        <w:ind w:firstLineChars="0"/>
                        <w:contextualSpacing/>
                        <w:jc w:val="both"/>
                        <w:textAlignment w:val="auto"/>
                      </w:pPr>
                      <w:r>
                        <w:t>Priority 1: for all ITU regions, define Ku band #1a and #1b for the downlink block and uplink block B. D</w:t>
                      </w:r>
                      <w:r>
                        <w:rPr>
                          <w:lang w:eastAsia="zh-TW"/>
                        </w:rPr>
                        <w:t>efine two sets of bands, one for FR1 numerology and the other for FR2 numerology, including the support of the following:</w:t>
                      </w:r>
                    </w:p>
                    <w:p w14:paraId="1BB0E9EC" w14:textId="77777777" w:rsidR="00937AC4" w:rsidRDefault="00937AC4" w:rsidP="00937AC4">
                      <w:pPr>
                        <w:pStyle w:val="ListParagraph"/>
                        <w:numPr>
                          <w:ilvl w:val="1"/>
                          <w:numId w:val="37"/>
                        </w:numPr>
                        <w:overflowPunct/>
                        <w:autoSpaceDE/>
                        <w:adjustRightInd/>
                        <w:spacing w:after="0" w:line="256" w:lineRule="auto"/>
                        <w:ind w:firstLineChars="0"/>
                        <w:contextualSpacing/>
                        <w:jc w:val="both"/>
                        <w:textAlignment w:val="auto"/>
                      </w:pPr>
                      <w:r>
                        <w:t>Ku band #1a and #1b as FR1-NTN supporting</w:t>
                      </w:r>
                      <w:r>
                        <w:rPr>
                          <w:lang w:eastAsia="zh-TW"/>
                        </w:rPr>
                        <w:t xml:space="preserve"> </w:t>
                      </w:r>
                      <w:r>
                        <w:t>10 MHz</w:t>
                      </w:r>
                      <w:r>
                        <w:rPr>
                          <w:lang w:eastAsia="zh-TW"/>
                        </w:rPr>
                        <w:t>,</w:t>
                      </w:r>
                      <w:r>
                        <w:t xml:space="preserve"> 20 MHz, 25 MHz, 35 MHz, 50 MHz, 70 MHz and 100 MHz channel bandwidths with 30 kHz subcarrier </w:t>
                      </w:r>
                      <w:proofErr w:type="gramStart"/>
                      <w:r>
                        <w:t>spacing</w:t>
                      </w:r>
                      <w:proofErr w:type="gramEnd"/>
                    </w:p>
                    <w:p w14:paraId="6D0AC259" w14:textId="77777777" w:rsidR="00937AC4" w:rsidRDefault="00937AC4" w:rsidP="00937AC4">
                      <w:pPr>
                        <w:pStyle w:val="ListParagraph"/>
                        <w:numPr>
                          <w:ilvl w:val="1"/>
                          <w:numId w:val="37"/>
                        </w:numPr>
                        <w:overflowPunct/>
                        <w:autoSpaceDE/>
                        <w:adjustRightInd/>
                        <w:spacing w:after="0" w:line="256" w:lineRule="auto"/>
                        <w:ind w:firstLineChars="0"/>
                        <w:contextualSpacing/>
                        <w:jc w:val="both"/>
                        <w:textAlignment w:val="auto"/>
                      </w:pPr>
                      <w:r>
                        <w:t>Ku band #1a and #1b as FR2-NTN supporting 50 MHz, 100 MHz, 200 MHz, 400 MHz (120kHz SCS only) channel bandwidths with 120 kHz subcarrier spacing</w:t>
                      </w:r>
                      <w:r>
                        <w:rPr>
                          <w:lang w:eastAsia="zh-TW"/>
                        </w:rPr>
                        <w:t>.</w:t>
                      </w:r>
                    </w:p>
                    <w:p w14:paraId="50CEB256" w14:textId="77777777" w:rsidR="00937AC4" w:rsidRDefault="00937AC4" w:rsidP="00937AC4">
                      <w:pPr>
                        <w:pStyle w:val="ListParagraph"/>
                        <w:numPr>
                          <w:ilvl w:val="0"/>
                          <w:numId w:val="37"/>
                        </w:numPr>
                        <w:overflowPunct/>
                        <w:autoSpaceDE/>
                        <w:adjustRightInd/>
                        <w:spacing w:after="0" w:line="256" w:lineRule="auto"/>
                        <w:ind w:firstLineChars="0"/>
                        <w:contextualSpacing/>
                        <w:jc w:val="both"/>
                        <w:textAlignment w:val="auto"/>
                      </w:pPr>
                      <w:r>
                        <w:t xml:space="preserve">Priority 2: for all ITU regions excluding the US in region </w:t>
                      </w:r>
                      <w:proofErr w:type="gramStart"/>
                      <w:r>
                        <w:t>2</w:t>
                      </w:r>
                      <w:proofErr w:type="gramEnd"/>
                      <w:r>
                        <w:t>, using the approach in Priority 1, define Ku band #2a and #2b as appropriate for the downlink block and uplink block A.</w:t>
                      </w:r>
                    </w:p>
                    <w:p w14:paraId="249C7D90" w14:textId="77777777" w:rsidR="00937AC4" w:rsidRDefault="00937AC4" w:rsidP="00937AC4">
                      <w:pPr>
                        <w:pStyle w:val="ListParagraph"/>
                        <w:numPr>
                          <w:ilvl w:val="0"/>
                          <w:numId w:val="37"/>
                        </w:numPr>
                        <w:overflowPunct/>
                        <w:autoSpaceDE/>
                        <w:adjustRightInd/>
                        <w:spacing w:after="0" w:line="256" w:lineRule="auto"/>
                        <w:ind w:firstLineChars="0"/>
                        <w:contextualSpacing/>
                        <w:jc w:val="both"/>
                        <w:textAlignment w:val="auto"/>
                        <w:rPr>
                          <w:highlight w:val="cyan"/>
                        </w:rPr>
                      </w:pPr>
                      <w:r>
                        <w:rPr>
                          <w:highlight w:val="cyan"/>
                        </w:rPr>
                        <w:t xml:space="preserve">Specify </w:t>
                      </w:r>
                      <w:bookmarkStart w:id="4" w:name="OLE_LINK5"/>
                      <w:r>
                        <w:rPr>
                          <w:highlight w:val="cyan"/>
                        </w:rPr>
                        <w:t xml:space="preserve">RRM requirements including timing requirements for mobile VSAT served by </w:t>
                      </w:r>
                      <w:proofErr w:type="gramStart"/>
                      <w:r>
                        <w:rPr>
                          <w:highlight w:val="cyan"/>
                        </w:rPr>
                        <w:t>NGSO</w:t>
                      </w:r>
                      <w:proofErr w:type="gramEnd"/>
                    </w:p>
                    <w:bookmarkEnd w:id="4"/>
                    <w:p w14:paraId="2289BB81" w14:textId="77777777" w:rsidR="00937AC4" w:rsidRDefault="00937AC4" w:rsidP="00937AC4">
                      <w:pPr>
                        <w:pStyle w:val="ListParagraph"/>
                        <w:numPr>
                          <w:ilvl w:val="1"/>
                          <w:numId w:val="37"/>
                        </w:numPr>
                        <w:overflowPunct/>
                        <w:autoSpaceDE/>
                        <w:adjustRightInd/>
                        <w:spacing w:after="0" w:line="256" w:lineRule="auto"/>
                        <w:ind w:firstLineChars="0"/>
                        <w:contextualSpacing/>
                        <w:jc w:val="both"/>
                        <w:textAlignment w:val="auto"/>
                      </w:pPr>
                      <w:r>
                        <w:t>NOTE:</w:t>
                      </w:r>
                      <w:r>
                        <w:tab/>
                        <w:t xml:space="preserve">RRM requirements </w:t>
                      </w:r>
                      <w:proofErr w:type="gramStart"/>
                      <w:r>
                        <w:t>are defined</w:t>
                      </w:r>
                      <w:proofErr w:type="gramEnd"/>
                      <w:r>
                        <w:t xml:space="preserve"> for VSAT supporting FR1-NTN operation only, or for FR2-NTN operation only.</w:t>
                      </w:r>
                    </w:p>
                    <w:p w14:paraId="24661DB8" w14:textId="08CBF5C7" w:rsidR="00524627" w:rsidRPr="00937AC4" w:rsidRDefault="00937AC4" w:rsidP="00937AC4">
                      <w:pPr>
                        <w:pStyle w:val="ListParagraph"/>
                        <w:numPr>
                          <w:ilvl w:val="0"/>
                          <w:numId w:val="37"/>
                        </w:numPr>
                        <w:overflowPunct/>
                        <w:autoSpaceDE/>
                        <w:adjustRightInd/>
                        <w:spacing w:after="0" w:line="256" w:lineRule="auto"/>
                        <w:ind w:firstLineChars="0"/>
                        <w:contextualSpacing/>
                        <w:jc w:val="both"/>
                        <w:textAlignment w:val="auto"/>
                      </w:pPr>
                      <w:r>
                        <w:t xml:space="preserve">RAN#107 checkpoint: Depending on the feedback from RAN1 and RAN2 on the LS in R4-2419902, further WID updates may </w:t>
                      </w:r>
                      <w:proofErr w:type="gramStart"/>
                      <w:r>
                        <w:t>be needed</w:t>
                      </w:r>
                      <w:proofErr w:type="gramEnd"/>
                      <w:r>
                        <w:t xml:space="preserve"> to address feedback on specifying bands for both FR1-NTN numerology and FR2-NTN numerology or for other issues such as support for </w:t>
                      </w:r>
                      <w:bookmarkStart w:id="5" w:name="OLE_LINK6"/>
                      <w:r>
                        <w:rPr>
                          <w:highlight w:val="cyan"/>
                        </w:rPr>
                        <w:t>a single SCS per frequency band</w:t>
                      </w:r>
                      <w:bookmarkEnd w:id="5"/>
                      <w:r>
                        <w:t>.</w:t>
                      </w:r>
                    </w:p>
                  </w:txbxContent>
                </v:textbox>
                <w10:wrap type="square"/>
              </v:shape>
            </w:pict>
          </mc:Fallback>
        </mc:AlternateContent>
      </w:r>
    </w:p>
    <w:p w14:paraId="5962BEA1" w14:textId="17714D1F" w:rsidR="00A81963" w:rsidRDefault="00A81963" w:rsidP="00A81963">
      <w:pPr>
        <w:pStyle w:val="Heading1"/>
        <w:numPr>
          <w:ilvl w:val="0"/>
          <w:numId w:val="38"/>
        </w:numPr>
        <w:rPr>
          <w:rFonts w:cs="Arial"/>
          <w:lang w:eastAsia="ja-JP"/>
        </w:rPr>
      </w:pPr>
      <w:bookmarkStart w:id="4" w:name="OLE_LINK37"/>
      <w:r>
        <w:rPr>
          <w:rFonts w:cs="Arial"/>
          <w:lang w:val="en-US" w:eastAsia="ja-JP"/>
        </w:rPr>
        <w:t xml:space="preserve">RRM </w:t>
      </w:r>
      <w:r>
        <w:rPr>
          <w:rFonts w:cs="Arial"/>
          <w:lang w:eastAsia="ja-JP"/>
        </w:rPr>
        <w:t>requirement for Ku band</w:t>
      </w:r>
    </w:p>
    <w:p w14:paraId="3B11F09B" w14:textId="4C5BF986" w:rsidR="00A81963" w:rsidRDefault="00A81963" w:rsidP="00CB2CE9">
      <w:pPr>
        <w:pStyle w:val="Default"/>
        <w:jc w:val="both"/>
        <w:rPr>
          <w:rFonts w:ascii="Times New Roman" w:eastAsia="SimSun" w:hAnsi="Times New Roman" w:cs="Times New Roman"/>
          <w:color w:val="auto"/>
          <w:sz w:val="20"/>
          <w:szCs w:val="20"/>
          <w:lang w:eastAsia="en-US"/>
        </w:rPr>
      </w:pPr>
      <w:bookmarkStart w:id="5" w:name="OLE_LINK15"/>
      <w:bookmarkStart w:id="6" w:name="OLE_LINK13"/>
      <w:bookmarkStart w:id="7" w:name="OLE_LINK40"/>
      <w:bookmarkStart w:id="8" w:name="OLE_LINK3"/>
      <w:bookmarkEnd w:id="4"/>
      <w:r w:rsidRPr="003E2AF8">
        <w:rPr>
          <w:rFonts w:ascii="Times New Roman" w:eastAsia="SimSun" w:hAnsi="Times New Roman" w:cs="Times New Roman"/>
          <w:color w:val="auto"/>
          <w:sz w:val="20"/>
          <w:szCs w:val="20"/>
          <w:lang w:eastAsia="en-US"/>
        </w:rPr>
        <w:t xml:space="preserve">For Ku band RRM </w:t>
      </w:r>
      <w:bookmarkEnd w:id="5"/>
      <w:r w:rsidRPr="003E2AF8">
        <w:rPr>
          <w:rFonts w:ascii="Times New Roman" w:eastAsia="SimSun" w:hAnsi="Times New Roman" w:cs="Times New Roman"/>
          <w:color w:val="auto"/>
          <w:sz w:val="20"/>
          <w:szCs w:val="20"/>
          <w:lang w:eastAsia="en-US"/>
        </w:rPr>
        <w:t>requirement</w:t>
      </w:r>
      <w:bookmarkEnd w:id="6"/>
      <w:r w:rsidRPr="003E2AF8">
        <w:rPr>
          <w:rFonts w:ascii="Times New Roman" w:eastAsia="SimSun" w:hAnsi="Times New Roman" w:cs="Times New Roman"/>
          <w:color w:val="auto"/>
          <w:sz w:val="20"/>
          <w:szCs w:val="20"/>
          <w:lang w:eastAsia="en-US"/>
        </w:rPr>
        <w:t xml:space="preserve">, it can leverage </w:t>
      </w:r>
      <w:r w:rsidR="003E2AF8">
        <w:rPr>
          <w:rFonts w:ascii="Times New Roman" w:eastAsia="SimSun" w:hAnsi="Times New Roman" w:cs="Times New Roman"/>
          <w:color w:val="auto"/>
          <w:sz w:val="20"/>
          <w:szCs w:val="20"/>
          <w:lang w:eastAsia="en-US"/>
        </w:rPr>
        <w:t xml:space="preserve">the existing </w:t>
      </w:r>
      <w:bookmarkStart w:id="9" w:name="OLE_LINK14"/>
      <w:r w:rsidRPr="003E2AF8">
        <w:rPr>
          <w:rFonts w:ascii="Times New Roman" w:eastAsia="SimSun" w:hAnsi="Times New Roman" w:cs="Times New Roman"/>
          <w:color w:val="auto"/>
          <w:sz w:val="20"/>
          <w:szCs w:val="20"/>
          <w:lang w:eastAsia="en-US"/>
        </w:rPr>
        <w:t xml:space="preserve">Ka band </w:t>
      </w:r>
      <w:r w:rsidR="003E2AF8">
        <w:rPr>
          <w:rFonts w:ascii="Times New Roman" w:eastAsia="SimSun" w:hAnsi="Times New Roman" w:cs="Times New Roman"/>
          <w:color w:val="auto"/>
          <w:sz w:val="20"/>
          <w:szCs w:val="20"/>
          <w:lang w:eastAsia="en-US"/>
        </w:rPr>
        <w:t xml:space="preserve">RRM </w:t>
      </w:r>
      <w:r w:rsidRPr="003E2AF8">
        <w:rPr>
          <w:rFonts w:ascii="Times New Roman" w:eastAsia="SimSun" w:hAnsi="Times New Roman" w:cs="Times New Roman"/>
          <w:color w:val="auto"/>
          <w:sz w:val="20"/>
          <w:szCs w:val="20"/>
          <w:lang w:eastAsia="en-US"/>
        </w:rPr>
        <w:t>requirement</w:t>
      </w:r>
      <w:r w:rsidR="003E2AF8">
        <w:rPr>
          <w:rFonts w:ascii="Times New Roman" w:eastAsia="SimSun" w:hAnsi="Times New Roman" w:cs="Times New Roman"/>
          <w:color w:val="auto"/>
          <w:sz w:val="20"/>
          <w:szCs w:val="20"/>
          <w:lang w:eastAsia="en-US"/>
        </w:rPr>
        <w:t>s</w:t>
      </w:r>
      <w:r w:rsidR="00023401">
        <w:rPr>
          <w:rFonts w:ascii="Times New Roman" w:eastAsia="SimSun" w:hAnsi="Times New Roman" w:cs="Times New Roman"/>
          <w:color w:val="auto"/>
          <w:sz w:val="20"/>
          <w:szCs w:val="20"/>
          <w:lang w:eastAsia="en-US"/>
        </w:rPr>
        <w:t xml:space="preserve"> as the starting point</w:t>
      </w:r>
      <w:bookmarkEnd w:id="9"/>
      <w:r w:rsidRPr="003E2AF8">
        <w:rPr>
          <w:rFonts w:ascii="Times New Roman" w:eastAsia="SimSun" w:hAnsi="Times New Roman" w:cs="Times New Roman"/>
          <w:color w:val="auto"/>
          <w:sz w:val="20"/>
          <w:szCs w:val="20"/>
          <w:lang w:eastAsia="en-US"/>
        </w:rPr>
        <w:t xml:space="preserve">, as UE RX beam needs to be considered in Ku band as well. </w:t>
      </w:r>
      <w:r w:rsidR="00756885">
        <w:rPr>
          <w:rFonts w:ascii="Times New Roman" w:eastAsia="SimSun" w:hAnsi="Times New Roman" w:cs="Times New Roman"/>
          <w:color w:val="auto"/>
          <w:sz w:val="20"/>
          <w:szCs w:val="20"/>
          <w:lang w:eastAsia="en-US"/>
        </w:rPr>
        <w:t xml:space="preserve">The current </w:t>
      </w:r>
      <w:bookmarkStart w:id="10" w:name="OLE_LINK11"/>
      <w:r w:rsidR="00756885">
        <w:rPr>
          <w:rFonts w:ascii="Times New Roman" w:eastAsia="SimSun" w:hAnsi="Times New Roman" w:cs="Times New Roman"/>
          <w:color w:val="auto"/>
          <w:sz w:val="20"/>
          <w:szCs w:val="20"/>
          <w:lang w:eastAsia="en-US"/>
        </w:rPr>
        <w:t xml:space="preserve">Ka band RRM requirements </w:t>
      </w:r>
      <w:bookmarkEnd w:id="10"/>
      <w:r w:rsidR="00756885">
        <w:rPr>
          <w:rFonts w:ascii="Times New Roman" w:eastAsia="SimSun" w:hAnsi="Times New Roman" w:cs="Times New Roman"/>
          <w:color w:val="auto"/>
          <w:sz w:val="20"/>
          <w:szCs w:val="20"/>
          <w:lang w:eastAsia="en-US"/>
        </w:rPr>
        <w:t xml:space="preserve">are summarized in Table 1. </w:t>
      </w:r>
    </w:p>
    <w:bookmarkEnd w:id="7"/>
    <w:p w14:paraId="5F124603" w14:textId="77777777" w:rsidR="003E2AF8" w:rsidRPr="003E2AF8" w:rsidRDefault="003E2AF8" w:rsidP="00CB2CE9">
      <w:pPr>
        <w:pStyle w:val="Default"/>
        <w:jc w:val="both"/>
        <w:rPr>
          <w:rFonts w:ascii="Times New Roman" w:eastAsia="SimSun" w:hAnsi="Times New Roman" w:cs="Times New Roman"/>
          <w:color w:val="auto"/>
          <w:sz w:val="20"/>
          <w:szCs w:val="20"/>
          <w:lang w:eastAsia="en-US"/>
        </w:rPr>
      </w:pPr>
    </w:p>
    <w:p w14:paraId="13675463" w14:textId="77777777" w:rsidR="00A81963" w:rsidRDefault="00A81963" w:rsidP="00CB2CE9">
      <w:pPr>
        <w:pStyle w:val="Default"/>
        <w:jc w:val="both"/>
        <w:rPr>
          <w:rFonts w:ascii="Times New Roman" w:eastAsia="Times New Roman" w:hAnsi="Times New Roman" w:cs="Times New Roman"/>
          <w:color w:val="auto"/>
          <w:sz w:val="20"/>
          <w:szCs w:val="20"/>
          <w:lang w:val="sv-SE"/>
        </w:rPr>
      </w:pPr>
    </w:p>
    <w:bookmarkEnd w:id="8"/>
    <w:p w14:paraId="493F8AB9" w14:textId="1C989B18" w:rsidR="003E2AF8" w:rsidRPr="004E1F24" w:rsidRDefault="00756885" w:rsidP="00756885">
      <w:pPr>
        <w:pStyle w:val="Caption"/>
        <w:jc w:val="center"/>
        <w:rPr>
          <w:rFonts w:eastAsia="Times New Roman"/>
          <w:lang w:val="sv-SE"/>
        </w:rPr>
      </w:pPr>
      <w:r w:rsidRPr="004E1F24">
        <w:t xml:space="preserve">Table </w:t>
      </w:r>
      <w:r w:rsidRPr="004E1F24">
        <w:fldChar w:fldCharType="begin"/>
      </w:r>
      <w:r w:rsidRPr="004E1F24">
        <w:instrText xml:space="preserve"> SEQ Table \* ARABIC </w:instrText>
      </w:r>
      <w:r w:rsidRPr="004E1F24">
        <w:fldChar w:fldCharType="separate"/>
      </w:r>
      <w:r w:rsidR="004E1F24">
        <w:rPr>
          <w:noProof/>
        </w:rPr>
        <w:t>1</w:t>
      </w:r>
      <w:r w:rsidRPr="004E1F24">
        <w:fldChar w:fldCharType="end"/>
      </w:r>
      <w:r w:rsidRPr="004E1F24">
        <w:t xml:space="preserve"> Ka band RRM requirements</w:t>
      </w:r>
    </w:p>
    <w:tbl>
      <w:tblPr>
        <w:tblpPr w:leftFromText="180" w:rightFromText="180" w:vertAnchor="text" w:tblpXSpec="center" w:tblpY="1"/>
        <w:tblOverlap w:val="never"/>
        <w:tblW w:w="7440" w:type="dxa"/>
        <w:tblCellMar>
          <w:left w:w="0" w:type="dxa"/>
          <w:right w:w="0" w:type="dxa"/>
        </w:tblCellMar>
        <w:tblLook w:val="0600" w:firstRow="0" w:lastRow="0" w:firstColumn="0" w:lastColumn="0" w:noHBand="1" w:noVBand="1"/>
      </w:tblPr>
      <w:tblGrid>
        <w:gridCol w:w="3520"/>
        <w:gridCol w:w="920"/>
        <w:gridCol w:w="920"/>
        <w:gridCol w:w="1040"/>
        <w:gridCol w:w="1040"/>
      </w:tblGrid>
      <w:tr w:rsidR="003E2AF8" w:rsidRPr="004E1F24" w14:paraId="4753800C" w14:textId="77777777" w:rsidTr="00756885">
        <w:tc>
          <w:tcPr>
            <w:tcW w:w="3520" w:type="dxa"/>
            <w:vMerge w:val="restart"/>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hideMark/>
          </w:tcPr>
          <w:p w14:paraId="6E3EFABA" w14:textId="77777777" w:rsidR="003E2AF8" w:rsidRPr="004E1F24" w:rsidRDefault="003E2AF8" w:rsidP="00986A5F">
            <w:pPr>
              <w:jc w:val="center"/>
              <w:rPr>
                <w:lang w:val="en-US"/>
              </w:rPr>
            </w:pPr>
            <w:r w:rsidRPr="004E1F24">
              <w:rPr>
                <w:b/>
                <w:bCs/>
                <w:lang w:val="fr-FR"/>
              </w:rPr>
              <w:t xml:space="preserve">RRM </w:t>
            </w:r>
            <w:proofErr w:type="spellStart"/>
            <w:r w:rsidRPr="004E1F24">
              <w:rPr>
                <w:b/>
                <w:bCs/>
                <w:lang w:val="fr-FR"/>
              </w:rPr>
              <w:t>requirements</w:t>
            </w:r>
            <w:proofErr w:type="spellEnd"/>
          </w:p>
        </w:tc>
        <w:tc>
          <w:tcPr>
            <w:tcW w:w="1840" w:type="dxa"/>
            <w:gridSpan w:val="2"/>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hideMark/>
          </w:tcPr>
          <w:p w14:paraId="01259454" w14:textId="77777777" w:rsidR="003E2AF8" w:rsidRPr="004E1F24" w:rsidRDefault="003E2AF8" w:rsidP="00986A5F">
            <w:pPr>
              <w:jc w:val="center"/>
              <w:rPr>
                <w:lang w:val="en-US"/>
              </w:rPr>
            </w:pPr>
            <w:r w:rsidRPr="004E1F24">
              <w:rPr>
                <w:b/>
                <w:bCs/>
                <w:lang w:val="fr-FR"/>
              </w:rPr>
              <w:t xml:space="preserve">Type </w:t>
            </w:r>
            <w:proofErr w:type="gramStart"/>
            <w:r w:rsidRPr="004E1F24">
              <w:rPr>
                <w:b/>
                <w:bCs/>
                <w:lang w:val="fr-FR"/>
              </w:rPr>
              <w:t>1:</w:t>
            </w:r>
            <w:proofErr w:type="gramEnd"/>
            <w:r w:rsidRPr="004E1F24">
              <w:rPr>
                <w:b/>
                <w:bCs/>
                <w:lang w:val="fr-FR"/>
              </w:rPr>
              <w:t xml:space="preserve"> </w:t>
            </w:r>
            <w:bookmarkStart w:id="11" w:name="OLE_LINK19"/>
            <w:proofErr w:type="spellStart"/>
            <w:r w:rsidRPr="004E1F24">
              <w:rPr>
                <w:b/>
                <w:bCs/>
                <w:lang w:val="fr-FR"/>
              </w:rPr>
              <w:t>Electronic</w:t>
            </w:r>
            <w:bookmarkEnd w:id="11"/>
            <w:proofErr w:type="spellEnd"/>
          </w:p>
        </w:tc>
        <w:tc>
          <w:tcPr>
            <w:tcW w:w="2080" w:type="dxa"/>
            <w:gridSpan w:val="2"/>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hideMark/>
          </w:tcPr>
          <w:p w14:paraId="19B81D94" w14:textId="77777777" w:rsidR="003E2AF8" w:rsidRPr="004E1F24" w:rsidRDefault="003E2AF8" w:rsidP="00986A5F">
            <w:pPr>
              <w:jc w:val="center"/>
              <w:rPr>
                <w:lang w:val="en-US"/>
              </w:rPr>
            </w:pPr>
            <w:r w:rsidRPr="004E1F24">
              <w:rPr>
                <w:b/>
                <w:bCs/>
                <w:lang w:val="fr-FR"/>
              </w:rPr>
              <w:t xml:space="preserve">Type </w:t>
            </w:r>
            <w:proofErr w:type="gramStart"/>
            <w:r w:rsidRPr="004E1F24">
              <w:rPr>
                <w:b/>
                <w:bCs/>
                <w:lang w:val="fr-FR"/>
              </w:rPr>
              <w:t>2:</w:t>
            </w:r>
            <w:proofErr w:type="gramEnd"/>
            <w:r w:rsidRPr="004E1F24">
              <w:rPr>
                <w:b/>
                <w:bCs/>
                <w:lang w:val="fr-FR"/>
              </w:rPr>
              <w:t xml:space="preserve"> </w:t>
            </w:r>
            <w:bookmarkStart w:id="12" w:name="OLE_LINK20"/>
            <w:proofErr w:type="spellStart"/>
            <w:r w:rsidRPr="004E1F24">
              <w:rPr>
                <w:b/>
                <w:bCs/>
                <w:lang w:val="fr-FR"/>
              </w:rPr>
              <w:t>Mechanical</w:t>
            </w:r>
            <w:bookmarkEnd w:id="12"/>
            <w:proofErr w:type="spellEnd"/>
          </w:p>
        </w:tc>
      </w:tr>
      <w:tr w:rsidR="003E2AF8" w:rsidRPr="004E1F24" w14:paraId="58B8BF12" w14:textId="77777777" w:rsidTr="00756885">
        <w:tc>
          <w:tcPr>
            <w:tcW w:w="0" w:type="auto"/>
            <w:vMerge/>
            <w:tcBorders>
              <w:top w:val="single" w:sz="8" w:space="0" w:color="353630"/>
              <w:left w:val="single" w:sz="8" w:space="0" w:color="353630"/>
              <w:bottom w:val="single" w:sz="8" w:space="0" w:color="353630"/>
              <w:right w:val="single" w:sz="8" w:space="0" w:color="353630"/>
            </w:tcBorders>
            <w:vAlign w:val="center"/>
            <w:hideMark/>
          </w:tcPr>
          <w:p w14:paraId="69642410" w14:textId="77777777" w:rsidR="003E2AF8" w:rsidRPr="004E1F24" w:rsidRDefault="003E2AF8" w:rsidP="00986A5F">
            <w:pPr>
              <w:spacing w:after="0"/>
              <w:jc w:val="center"/>
              <w:rPr>
                <w:lang w:val="en-US"/>
              </w:rPr>
            </w:pP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41C857EC" w14:textId="77777777" w:rsidR="003E2AF8" w:rsidRPr="004E1F24" w:rsidRDefault="003E2AF8" w:rsidP="00986A5F">
            <w:pPr>
              <w:jc w:val="center"/>
              <w:rPr>
                <w:lang w:val="en-US"/>
              </w:rPr>
            </w:pPr>
            <w:proofErr w:type="gramStart"/>
            <w:r w:rsidRPr="004E1F24">
              <w:rPr>
                <w:lang w:val="fr-FR"/>
              </w:rPr>
              <w:t>intra</w:t>
            </w:r>
            <w:proofErr w:type="gramEnd"/>
            <w:r w:rsidRPr="004E1F24">
              <w:rPr>
                <w:lang w:val="fr-FR"/>
              </w:rPr>
              <w:t>-</w:t>
            </w:r>
            <w:proofErr w:type="spellStart"/>
            <w:r w:rsidRPr="004E1F24">
              <w:rPr>
                <w:lang w:val="fr-FR"/>
              </w:rPr>
              <w:t>sat</w:t>
            </w:r>
            <w:proofErr w:type="spellEnd"/>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3DE1D7F8" w14:textId="77777777" w:rsidR="003E2AF8" w:rsidRPr="004E1F24" w:rsidRDefault="003E2AF8" w:rsidP="00986A5F">
            <w:pPr>
              <w:jc w:val="center"/>
              <w:rPr>
                <w:lang w:val="en-US"/>
              </w:rPr>
            </w:pPr>
            <w:proofErr w:type="gramStart"/>
            <w:r w:rsidRPr="004E1F24">
              <w:rPr>
                <w:lang w:val="fr-FR"/>
              </w:rPr>
              <w:t>inter</w:t>
            </w:r>
            <w:proofErr w:type="gramEnd"/>
            <w:r w:rsidRPr="004E1F24">
              <w:rPr>
                <w:lang w:val="fr-FR"/>
              </w:rPr>
              <w:t>-</w:t>
            </w:r>
            <w:proofErr w:type="spellStart"/>
            <w:r w:rsidRPr="004E1F24">
              <w:rPr>
                <w:lang w:val="fr-FR"/>
              </w:rPr>
              <w:t>sat</w:t>
            </w:r>
            <w:proofErr w:type="spellEnd"/>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1C2719C4" w14:textId="77777777" w:rsidR="003E2AF8" w:rsidRPr="004E1F24" w:rsidRDefault="003E2AF8" w:rsidP="00986A5F">
            <w:pPr>
              <w:jc w:val="center"/>
              <w:rPr>
                <w:lang w:val="en-US"/>
              </w:rPr>
            </w:pPr>
            <w:proofErr w:type="gramStart"/>
            <w:r w:rsidRPr="004E1F24">
              <w:rPr>
                <w:lang w:val="fr-FR"/>
              </w:rPr>
              <w:t>intra</w:t>
            </w:r>
            <w:proofErr w:type="gramEnd"/>
            <w:r w:rsidRPr="004E1F24">
              <w:rPr>
                <w:lang w:val="fr-FR"/>
              </w:rPr>
              <w:t>-</w:t>
            </w:r>
            <w:proofErr w:type="spellStart"/>
            <w:r w:rsidRPr="004E1F24">
              <w:rPr>
                <w:lang w:val="fr-FR"/>
              </w:rPr>
              <w:t>sat</w:t>
            </w:r>
            <w:proofErr w:type="spellEnd"/>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2314316C" w14:textId="77777777" w:rsidR="003E2AF8" w:rsidRPr="004E1F24" w:rsidRDefault="003E2AF8" w:rsidP="00986A5F">
            <w:pPr>
              <w:jc w:val="center"/>
              <w:rPr>
                <w:lang w:val="en-US"/>
              </w:rPr>
            </w:pPr>
            <w:proofErr w:type="gramStart"/>
            <w:r w:rsidRPr="004E1F24">
              <w:rPr>
                <w:lang w:val="fr-FR"/>
              </w:rPr>
              <w:t>inter</w:t>
            </w:r>
            <w:proofErr w:type="gramEnd"/>
            <w:r w:rsidRPr="004E1F24">
              <w:rPr>
                <w:lang w:val="fr-FR"/>
              </w:rPr>
              <w:t>-</w:t>
            </w:r>
            <w:proofErr w:type="spellStart"/>
            <w:r w:rsidRPr="004E1F24">
              <w:rPr>
                <w:lang w:val="fr-FR"/>
              </w:rPr>
              <w:t>sat</w:t>
            </w:r>
            <w:proofErr w:type="spellEnd"/>
          </w:p>
        </w:tc>
      </w:tr>
      <w:tr w:rsidR="003E2AF8" w:rsidRPr="004E1F24" w14:paraId="5A2D13B8"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4286F047" w14:textId="77777777" w:rsidR="003E2AF8" w:rsidRPr="004E1F24" w:rsidRDefault="003E2AF8" w:rsidP="00986A5F">
            <w:pPr>
              <w:jc w:val="center"/>
              <w:rPr>
                <w:lang w:val="en-US"/>
              </w:rPr>
            </w:pPr>
            <w:r w:rsidRPr="004E1F24">
              <w:rPr>
                <w:lang w:val="fr-FR"/>
              </w:rPr>
              <w:t xml:space="preserve">UE </w:t>
            </w:r>
            <w:proofErr w:type="spellStart"/>
            <w:r w:rsidRPr="004E1F24">
              <w:rPr>
                <w:lang w:val="fr-FR"/>
              </w:rPr>
              <w:t>uplink</w:t>
            </w:r>
            <w:proofErr w:type="spellEnd"/>
            <w:r w:rsidRPr="004E1F24">
              <w:rPr>
                <w:lang w:val="fr-FR"/>
              </w:rPr>
              <w:t xml:space="preserve"> </w:t>
            </w:r>
            <w:proofErr w:type="gramStart"/>
            <w:r w:rsidRPr="004E1F24">
              <w:rPr>
                <w:lang w:val="fr-FR"/>
              </w:rPr>
              <w:t>timing</w:t>
            </w:r>
            <w:proofErr w:type="gramEnd"/>
            <w:r w:rsidRPr="004E1F24">
              <w:rPr>
                <w:lang w:val="fr-FR"/>
              </w:rPr>
              <w:t xml:space="preserve"> </w:t>
            </w:r>
            <w:proofErr w:type="spellStart"/>
            <w:r w:rsidRPr="004E1F24">
              <w:rPr>
                <w:lang w:val="fr-FR"/>
              </w:rPr>
              <w:t>accuracy</w:t>
            </w:r>
            <w:proofErr w:type="spellEnd"/>
          </w:p>
        </w:tc>
        <w:tc>
          <w:tcPr>
            <w:tcW w:w="3920" w:type="dxa"/>
            <w:gridSpan w:val="4"/>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4DBCAC5C" w14:textId="48341BE3" w:rsidR="003E2AF8" w:rsidRPr="004E1F24" w:rsidRDefault="003E2AF8" w:rsidP="00986A5F">
            <w:pPr>
              <w:jc w:val="center"/>
              <w:rPr>
                <w:b/>
                <w:bCs/>
                <w:color w:val="0000FF"/>
                <w:lang w:val="en-US"/>
              </w:rPr>
            </w:pPr>
            <w:r w:rsidRPr="004E1F24">
              <w:rPr>
                <w:b/>
                <w:bCs/>
                <w:lang w:val="fr-FR"/>
              </w:rPr>
              <w:t>Y</w:t>
            </w:r>
            <w:r w:rsidR="00DB56B7" w:rsidRPr="004E1F24">
              <w:rPr>
                <w:b/>
                <w:bCs/>
                <w:lang w:val="fr-FR"/>
              </w:rPr>
              <w:t>*</w:t>
            </w:r>
          </w:p>
        </w:tc>
      </w:tr>
      <w:tr w:rsidR="003E2AF8" w:rsidRPr="004E1F24" w14:paraId="3AF4EE01"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0E5A72EE" w14:textId="77777777" w:rsidR="003E2AF8" w:rsidRPr="004E1F24" w:rsidRDefault="003E2AF8" w:rsidP="00986A5F">
            <w:pPr>
              <w:jc w:val="center"/>
              <w:rPr>
                <w:lang w:val="en-US"/>
              </w:rPr>
            </w:pPr>
            <w:r w:rsidRPr="004E1F24">
              <w:rPr>
                <w:lang w:val="en-US"/>
              </w:rPr>
              <w:t>RRC IDLE and INACTIVE mobility</w:t>
            </w: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3EF7DC51" w14:textId="77777777" w:rsidR="003E2AF8" w:rsidRPr="004E1F24" w:rsidRDefault="003E2AF8" w:rsidP="00986A5F">
            <w:pPr>
              <w:jc w:val="center"/>
              <w:rPr>
                <w:lang w:val="en-US"/>
              </w:rPr>
            </w:pPr>
            <w:r w:rsidRPr="004E1F24">
              <w:rPr>
                <w:lang w:val="fr-FR"/>
              </w:rPr>
              <w:t>Y</w:t>
            </w: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45CBF0AF" w14:textId="77777777" w:rsidR="003E2AF8" w:rsidRPr="004E1F24" w:rsidRDefault="003E2AF8" w:rsidP="00986A5F">
            <w:pPr>
              <w:jc w:val="center"/>
              <w:rPr>
                <w:lang w:val="en-US"/>
              </w:rPr>
            </w:pPr>
            <w:r w:rsidRPr="004E1F24">
              <w:rPr>
                <w:lang w:val="fr-FR"/>
              </w:rPr>
              <w:t>N</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3BDD3A93" w14:textId="77777777" w:rsidR="003E2AF8" w:rsidRPr="004E1F24" w:rsidRDefault="003E2AF8" w:rsidP="00986A5F">
            <w:pPr>
              <w:jc w:val="center"/>
              <w:rPr>
                <w:lang w:val="en-US"/>
              </w:rPr>
            </w:pPr>
            <w:r w:rsidRPr="004E1F24">
              <w:rPr>
                <w:lang w:val="fr-FR"/>
              </w:rPr>
              <w:t>Y</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311CDA71" w14:textId="77777777" w:rsidR="003E2AF8" w:rsidRPr="004E1F24" w:rsidRDefault="003E2AF8" w:rsidP="00986A5F">
            <w:pPr>
              <w:jc w:val="center"/>
              <w:rPr>
                <w:lang w:val="en-US"/>
              </w:rPr>
            </w:pPr>
            <w:r w:rsidRPr="004E1F24">
              <w:rPr>
                <w:lang w:val="fr-FR"/>
              </w:rPr>
              <w:t>N</w:t>
            </w:r>
          </w:p>
        </w:tc>
      </w:tr>
      <w:tr w:rsidR="003E2AF8" w:rsidRPr="004E1F24" w14:paraId="501BADF2"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615B64BE" w14:textId="77777777" w:rsidR="003E2AF8" w:rsidRPr="004E1F24" w:rsidRDefault="003E2AF8" w:rsidP="00986A5F">
            <w:pPr>
              <w:jc w:val="center"/>
              <w:rPr>
                <w:lang w:val="en-US"/>
              </w:rPr>
            </w:pPr>
            <w:r w:rsidRPr="004E1F24">
              <w:rPr>
                <w:lang w:val="fr-FR"/>
              </w:rPr>
              <w:t>(</w:t>
            </w:r>
            <w:proofErr w:type="spellStart"/>
            <w:r w:rsidRPr="004E1F24">
              <w:rPr>
                <w:lang w:val="fr-FR"/>
              </w:rPr>
              <w:t>Conditional</w:t>
            </w:r>
            <w:proofErr w:type="spellEnd"/>
            <w:r w:rsidRPr="004E1F24">
              <w:rPr>
                <w:lang w:val="fr-FR"/>
              </w:rPr>
              <w:t xml:space="preserve">/blind) </w:t>
            </w:r>
            <w:proofErr w:type="spellStart"/>
            <w:r w:rsidRPr="004E1F24">
              <w:rPr>
                <w:lang w:val="fr-FR"/>
              </w:rPr>
              <w:t>Handover</w:t>
            </w:r>
            <w:proofErr w:type="spellEnd"/>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0A34B8B3" w14:textId="77777777" w:rsidR="003E2AF8" w:rsidRPr="004E1F24" w:rsidRDefault="003E2AF8" w:rsidP="00986A5F">
            <w:pPr>
              <w:jc w:val="center"/>
              <w:rPr>
                <w:lang w:val="en-US"/>
              </w:rPr>
            </w:pPr>
            <w:r w:rsidRPr="004E1F24">
              <w:rPr>
                <w:lang w:val="fr-FR"/>
              </w:rPr>
              <w:t>Y</w:t>
            </w: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239E5F2E" w14:textId="121EAA9C" w:rsidR="003E2AF8" w:rsidRPr="004E1F24" w:rsidRDefault="003E2AF8" w:rsidP="00986A5F">
            <w:pPr>
              <w:jc w:val="center"/>
              <w:rPr>
                <w:b/>
                <w:bCs/>
                <w:lang w:val="en-US"/>
              </w:rPr>
            </w:pPr>
            <w:r w:rsidRPr="004E1F24">
              <w:rPr>
                <w:b/>
                <w:bCs/>
                <w:lang w:val="fr-FR"/>
              </w:rPr>
              <w:t>Y</w:t>
            </w:r>
            <w:r w:rsidR="00DB56B7" w:rsidRPr="004E1F24">
              <w:rPr>
                <w:b/>
                <w:bCs/>
                <w:lang w:val="fr-FR"/>
              </w:rPr>
              <w:t>*</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0DB62B60" w14:textId="77777777" w:rsidR="003E2AF8" w:rsidRPr="004E1F24" w:rsidRDefault="003E2AF8" w:rsidP="00986A5F">
            <w:pPr>
              <w:jc w:val="center"/>
              <w:rPr>
                <w:lang w:val="en-US"/>
              </w:rPr>
            </w:pPr>
            <w:r w:rsidRPr="004E1F24">
              <w:rPr>
                <w:lang w:val="fr-FR"/>
              </w:rPr>
              <w:t>Y</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20AAB62D" w14:textId="3D83DFAA" w:rsidR="003E2AF8" w:rsidRPr="004E1F24" w:rsidRDefault="003E2AF8" w:rsidP="00986A5F">
            <w:pPr>
              <w:jc w:val="center"/>
              <w:rPr>
                <w:b/>
                <w:bCs/>
                <w:lang w:val="en-US"/>
              </w:rPr>
            </w:pPr>
            <w:r w:rsidRPr="004E1F24">
              <w:rPr>
                <w:b/>
                <w:bCs/>
                <w:lang w:val="fr-FR"/>
              </w:rPr>
              <w:t>Y</w:t>
            </w:r>
            <w:r w:rsidR="00DB56B7" w:rsidRPr="004E1F24">
              <w:rPr>
                <w:b/>
                <w:bCs/>
                <w:lang w:val="fr-FR"/>
              </w:rPr>
              <w:t>*</w:t>
            </w:r>
          </w:p>
        </w:tc>
      </w:tr>
      <w:tr w:rsidR="003E2AF8" w:rsidRPr="004E1F24" w14:paraId="069441F2"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50ECEF56" w14:textId="77777777" w:rsidR="003E2AF8" w:rsidRPr="004E1F24" w:rsidRDefault="003E2AF8" w:rsidP="00986A5F">
            <w:pPr>
              <w:jc w:val="center"/>
              <w:rPr>
                <w:lang w:val="en-US"/>
              </w:rPr>
            </w:pPr>
            <w:r w:rsidRPr="004E1F24">
              <w:rPr>
                <w:lang w:val="fr-FR"/>
              </w:rPr>
              <w:lastRenderedPageBreak/>
              <w:t>RRC Re-establishment</w:t>
            </w: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2CA68897" w14:textId="77777777" w:rsidR="003E2AF8" w:rsidRPr="004E1F24" w:rsidRDefault="003E2AF8" w:rsidP="00986A5F">
            <w:pPr>
              <w:jc w:val="center"/>
              <w:rPr>
                <w:lang w:val="en-US"/>
              </w:rPr>
            </w:pPr>
            <w:r w:rsidRPr="004E1F24">
              <w:rPr>
                <w:lang w:val="fr-FR"/>
              </w:rPr>
              <w:t>Y</w:t>
            </w: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0BD2D43D" w14:textId="77777777" w:rsidR="003E2AF8" w:rsidRPr="004E1F24" w:rsidRDefault="003E2AF8" w:rsidP="00986A5F">
            <w:pPr>
              <w:jc w:val="center"/>
              <w:rPr>
                <w:lang w:val="en-US"/>
              </w:rPr>
            </w:pPr>
            <w:r w:rsidRPr="004E1F24">
              <w:rPr>
                <w:lang w:val="fr-FR"/>
              </w:rPr>
              <w:t>N</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3224D14C" w14:textId="77777777" w:rsidR="003E2AF8" w:rsidRPr="004E1F24" w:rsidRDefault="003E2AF8" w:rsidP="00986A5F">
            <w:pPr>
              <w:jc w:val="center"/>
              <w:rPr>
                <w:lang w:val="en-US"/>
              </w:rPr>
            </w:pPr>
            <w:r w:rsidRPr="004E1F24">
              <w:rPr>
                <w:lang w:val="fr-FR"/>
              </w:rPr>
              <w:t>Y</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497E1FBC" w14:textId="77777777" w:rsidR="003E2AF8" w:rsidRPr="004E1F24" w:rsidRDefault="003E2AF8" w:rsidP="00986A5F">
            <w:pPr>
              <w:jc w:val="center"/>
              <w:rPr>
                <w:lang w:val="en-US"/>
              </w:rPr>
            </w:pPr>
            <w:r w:rsidRPr="004E1F24">
              <w:rPr>
                <w:lang w:val="fr-FR"/>
              </w:rPr>
              <w:t>N</w:t>
            </w:r>
          </w:p>
        </w:tc>
      </w:tr>
      <w:tr w:rsidR="003E2AF8" w:rsidRPr="004E1F24" w14:paraId="7F70EDD1"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00B2A1CE" w14:textId="77777777" w:rsidR="003E2AF8" w:rsidRPr="004E1F24" w:rsidRDefault="003E2AF8" w:rsidP="00986A5F">
            <w:pPr>
              <w:jc w:val="center"/>
              <w:rPr>
                <w:lang w:val="en-US"/>
              </w:rPr>
            </w:pPr>
            <w:r w:rsidRPr="004E1F24">
              <w:rPr>
                <w:lang w:val="en-US"/>
              </w:rPr>
              <w:t>RRC Connection Release with Redirection</w:t>
            </w:r>
          </w:p>
        </w:tc>
        <w:tc>
          <w:tcPr>
            <w:tcW w:w="3920" w:type="dxa"/>
            <w:gridSpan w:val="4"/>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5FF61AD9" w14:textId="77777777" w:rsidR="003E2AF8" w:rsidRPr="004E1F24" w:rsidRDefault="003E2AF8" w:rsidP="00986A5F">
            <w:pPr>
              <w:jc w:val="center"/>
              <w:rPr>
                <w:lang w:val="en-US"/>
              </w:rPr>
            </w:pPr>
            <w:r w:rsidRPr="004E1F24">
              <w:rPr>
                <w:lang w:val="fr-FR"/>
              </w:rPr>
              <w:t>N</w:t>
            </w:r>
          </w:p>
        </w:tc>
      </w:tr>
      <w:tr w:rsidR="003E2AF8" w:rsidRPr="004E1F24" w14:paraId="6F36D71B"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2A606150" w14:textId="77777777" w:rsidR="003E2AF8" w:rsidRPr="004E1F24" w:rsidRDefault="003E2AF8" w:rsidP="00986A5F">
            <w:pPr>
              <w:jc w:val="center"/>
              <w:rPr>
                <w:lang w:val="en-US"/>
              </w:rPr>
            </w:pPr>
            <w:r w:rsidRPr="004E1F24">
              <w:rPr>
                <w:lang w:val="fr-FR"/>
              </w:rPr>
              <w:t>Radio Link Monitoring</w:t>
            </w:r>
          </w:p>
        </w:tc>
        <w:tc>
          <w:tcPr>
            <w:tcW w:w="3920" w:type="dxa"/>
            <w:gridSpan w:val="4"/>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4E82139A" w14:textId="77777777" w:rsidR="003E2AF8" w:rsidRPr="004E1F24" w:rsidRDefault="003E2AF8" w:rsidP="00986A5F">
            <w:pPr>
              <w:jc w:val="center"/>
              <w:rPr>
                <w:lang w:val="en-US"/>
              </w:rPr>
            </w:pPr>
            <w:r w:rsidRPr="004E1F24">
              <w:rPr>
                <w:lang w:val="fr-FR"/>
              </w:rPr>
              <w:t>Y</w:t>
            </w:r>
          </w:p>
        </w:tc>
      </w:tr>
      <w:tr w:rsidR="003E2AF8" w:rsidRPr="004E1F24" w14:paraId="0C6801B0"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25E710AF" w14:textId="77777777" w:rsidR="003E2AF8" w:rsidRPr="004E1F24" w:rsidRDefault="003E2AF8" w:rsidP="00986A5F">
            <w:pPr>
              <w:jc w:val="center"/>
              <w:rPr>
                <w:lang w:val="en-US"/>
              </w:rPr>
            </w:pPr>
            <w:r w:rsidRPr="004E1F24">
              <w:rPr>
                <w:lang w:val="fr-FR"/>
              </w:rPr>
              <w:t xml:space="preserve">Link </w:t>
            </w:r>
            <w:proofErr w:type="spellStart"/>
            <w:r w:rsidRPr="004E1F24">
              <w:rPr>
                <w:lang w:val="fr-FR"/>
              </w:rPr>
              <w:t>Recovery</w:t>
            </w:r>
            <w:proofErr w:type="spellEnd"/>
            <w:r w:rsidRPr="004E1F24">
              <w:rPr>
                <w:lang w:val="fr-FR"/>
              </w:rPr>
              <w:t xml:space="preserve"> </w:t>
            </w:r>
            <w:proofErr w:type="spellStart"/>
            <w:r w:rsidRPr="004E1F24">
              <w:rPr>
                <w:lang w:val="fr-FR"/>
              </w:rPr>
              <w:t>procedure</w:t>
            </w:r>
            <w:proofErr w:type="spellEnd"/>
            <w:r w:rsidRPr="004E1F24">
              <w:rPr>
                <w:lang w:val="fr-FR"/>
              </w:rPr>
              <w:t xml:space="preserve"> (BFD/CBD)</w:t>
            </w:r>
          </w:p>
        </w:tc>
        <w:tc>
          <w:tcPr>
            <w:tcW w:w="3920" w:type="dxa"/>
            <w:gridSpan w:val="4"/>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2C77D661" w14:textId="77777777" w:rsidR="003E2AF8" w:rsidRPr="004E1F24" w:rsidRDefault="003E2AF8" w:rsidP="00986A5F">
            <w:pPr>
              <w:jc w:val="center"/>
              <w:rPr>
                <w:lang w:val="en-US"/>
              </w:rPr>
            </w:pPr>
            <w:r w:rsidRPr="004E1F24">
              <w:rPr>
                <w:lang w:val="fr-FR"/>
              </w:rPr>
              <w:t>N</w:t>
            </w:r>
          </w:p>
        </w:tc>
      </w:tr>
      <w:tr w:rsidR="003E2AF8" w:rsidRPr="004E1F24" w14:paraId="3BA23C08"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0D156421" w14:textId="77777777" w:rsidR="003E2AF8" w:rsidRPr="004E1F24" w:rsidRDefault="003E2AF8" w:rsidP="00986A5F">
            <w:pPr>
              <w:jc w:val="center"/>
              <w:rPr>
                <w:lang w:val="en-US"/>
              </w:rPr>
            </w:pPr>
            <w:r w:rsidRPr="004E1F24">
              <w:rPr>
                <w:lang w:val="fr-FR"/>
              </w:rPr>
              <w:t xml:space="preserve">Active TCI </w:t>
            </w:r>
            <w:proofErr w:type="spellStart"/>
            <w:r w:rsidRPr="004E1F24">
              <w:rPr>
                <w:lang w:val="fr-FR"/>
              </w:rPr>
              <w:t>switching</w:t>
            </w:r>
            <w:proofErr w:type="spellEnd"/>
          </w:p>
        </w:tc>
        <w:tc>
          <w:tcPr>
            <w:tcW w:w="3920" w:type="dxa"/>
            <w:gridSpan w:val="4"/>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08AEF965" w14:textId="77777777" w:rsidR="003E2AF8" w:rsidRPr="004E1F24" w:rsidRDefault="003E2AF8" w:rsidP="00986A5F">
            <w:pPr>
              <w:jc w:val="center"/>
              <w:rPr>
                <w:lang w:val="en-US"/>
              </w:rPr>
            </w:pPr>
            <w:r w:rsidRPr="004E1F24">
              <w:rPr>
                <w:lang w:val="fr-FR"/>
              </w:rPr>
              <w:t>N</w:t>
            </w:r>
          </w:p>
        </w:tc>
      </w:tr>
      <w:tr w:rsidR="003E2AF8" w:rsidRPr="004E1F24" w14:paraId="294C027C"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59E5DC6A" w14:textId="77777777" w:rsidR="003E2AF8" w:rsidRPr="004E1F24" w:rsidRDefault="003E2AF8" w:rsidP="00986A5F">
            <w:pPr>
              <w:jc w:val="center"/>
              <w:rPr>
                <w:lang w:val="en-US"/>
              </w:rPr>
            </w:pPr>
            <w:r w:rsidRPr="004E1F24">
              <w:rPr>
                <w:lang w:val="fr-FR"/>
              </w:rPr>
              <w:t>L1-RSRP</w:t>
            </w:r>
          </w:p>
        </w:tc>
        <w:tc>
          <w:tcPr>
            <w:tcW w:w="3920" w:type="dxa"/>
            <w:gridSpan w:val="4"/>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6245C2B8" w14:textId="77777777" w:rsidR="003E2AF8" w:rsidRPr="004E1F24" w:rsidRDefault="003E2AF8" w:rsidP="00986A5F">
            <w:pPr>
              <w:jc w:val="center"/>
              <w:rPr>
                <w:lang w:val="en-US"/>
              </w:rPr>
            </w:pPr>
            <w:r w:rsidRPr="004E1F24">
              <w:rPr>
                <w:lang w:val="fr-FR"/>
              </w:rPr>
              <w:t>Y</w:t>
            </w:r>
          </w:p>
        </w:tc>
      </w:tr>
      <w:tr w:rsidR="003E2AF8" w:rsidRPr="004E1F24" w14:paraId="0BA838A4"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64080944" w14:textId="77777777" w:rsidR="003E2AF8" w:rsidRPr="004E1F24" w:rsidRDefault="003E2AF8" w:rsidP="00986A5F">
            <w:pPr>
              <w:jc w:val="center"/>
              <w:rPr>
                <w:lang w:val="en-US"/>
              </w:rPr>
            </w:pPr>
            <w:r w:rsidRPr="004E1F24">
              <w:rPr>
                <w:lang w:val="fr-FR"/>
              </w:rPr>
              <w:t xml:space="preserve">L3 </w:t>
            </w:r>
            <w:proofErr w:type="spellStart"/>
            <w:r w:rsidRPr="004E1F24">
              <w:rPr>
                <w:lang w:val="fr-FR"/>
              </w:rPr>
              <w:t>Measurement</w:t>
            </w:r>
            <w:proofErr w:type="spellEnd"/>
            <w:r w:rsidRPr="004E1F24">
              <w:rPr>
                <w:lang w:val="fr-FR"/>
              </w:rPr>
              <w:t xml:space="preserve"> </w:t>
            </w:r>
            <w:proofErr w:type="spellStart"/>
            <w:r w:rsidRPr="004E1F24">
              <w:rPr>
                <w:lang w:val="fr-FR"/>
              </w:rPr>
              <w:t>Procedure</w:t>
            </w:r>
            <w:proofErr w:type="spellEnd"/>
            <w:r w:rsidRPr="004E1F24">
              <w:rPr>
                <w:lang w:val="fr-FR"/>
              </w:rPr>
              <w:t xml:space="preserve"> (</w:t>
            </w:r>
            <w:proofErr w:type="spellStart"/>
            <w:r w:rsidRPr="004E1F24">
              <w:rPr>
                <w:lang w:val="fr-FR"/>
              </w:rPr>
              <w:t>delay</w:t>
            </w:r>
            <w:proofErr w:type="spellEnd"/>
            <w:r w:rsidRPr="004E1F24">
              <w:rPr>
                <w:lang w:val="fr-FR"/>
              </w:rPr>
              <w:t>)</w:t>
            </w: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235854B7" w14:textId="77777777" w:rsidR="003E2AF8" w:rsidRPr="004E1F24" w:rsidRDefault="003E2AF8" w:rsidP="00986A5F">
            <w:pPr>
              <w:jc w:val="center"/>
              <w:rPr>
                <w:lang w:val="en-US"/>
              </w:rPr>
            </w:pPr>
            <w:r w:rsidRPr="004E1F24">
              <w:rPr>
                <w:lang w:val="fr-FR"/>
              </w:rPr>
              <w:t>Y</w:t>
            </w: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0EB6B03F" w14:textId="77777777" w:rsidR="003E2AF8" w:rsidRPr="004E1F24" w:rsidRDefault="003E2AF8" w:rsidP="00986A5F">
            <w:pPr>
              <w:jc w:val="center"/>
              <w:rPr>
                <w:lang w:val="en-US"/>
              </w:rPr>
            </w:pPr>
            <w:r w:rsidRPr="004E1F24">
              <w:rPr>
                <w:lang w:val="fr-FR"/>
              </w:rPr>
              <w:t>N</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11942A78" w14:textId="77777777" w:rsidR="003E2AF8" w:rsidRPr="004E1F24" w:rsidRDefault="003E2AF8" w:rsidP="00986A5F">
            <w:pPr>
              <w:jc w:val="center"/>
              <w:rPr>
                <w:lang w:val="en-US"/>
              </w:rPr>
            </w:pPr>
            <w:r w:rsidRPr="004E1F24">
              <w:rPr>
                <w:lang w:val="fr-FR"/>
              </w:rPr>
              <w:t>Y</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7C2DFF4D" w14:textId="77777777" w:rsidR="003E2AF8" w:rsidRPr="004E1F24" w:rsidRDefault="003E2AF8" w:rsidP="00986A5F">
            <w:pPr>
              <w:jc w:val="center"/>
              <w:rPr>
                <w:lang w:val="en-US"/>
              </w:rPr>
            </w:pPr>
            <w:r w:rsidRPr="004E1F24">
              <w:rPr>
                <w:lang w:val="fr-FR"/>
              </w:rPr>
              <w:t>N</w:t>
            </w:r>
          </w:p>
        </w:tc>
      </w:tr>
      <w:tr w:rsidR="003E2AF8" w:rsidRPr="008B3295" w14:paraId="57BBD945" w14:textId="77777777" w:rsidTr="00756885">
        <w:tc>
          <w:tcPr>
            <w:tcW w:w="35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4F91B53B" w14:textId="77777777" w:rsidR="003E2AF8" w:rsidRPr="004E1F24" w:rsidRDefault="003E2AF8" w:rsidP="00986A5F">
            <w:pPr>
              <w:jc w:val="center"/>
              <w:rPr>
                <w:lang w:val="en-US"/>
              </w:rPr>
            </w:pPr>
            <w:r w:rsidRPr="004E1F24">
              <w:rPr>
                <w:lang w:val="fr-FR"/>
              </w:rPr>
              <w:t xml:space="preserve">L3 </w:t>
            </w:r>
            <w:proofErr w:type="spellStart"/>
            <w:r w:rsidRPr="004E1F24">
              <w:rPr>
                <w:lang w:val="fr-FR"/>
              </w:rPr>
              <w:t>Measurement</w:t>
            </w:r>
            <w:proofErr w:type="spellEnd"/>
            <w:r w:rsidRPr="004E1F24">
              <w:rPr>
                <w:lang w:val="fr-FR"/>
              </w:rPr>
              <w:t xml:space="preserve"> Performance (</w:t>
            </w:r>
            <w:proofErr w:type="spellStart"/>
            <w:r w:rsidRPr="004E1F24">
              <w:rPr>
                <w:lang w:val="fr-FR"/>
              </w:rPr>
              <w:t>accuracy</w:t>
            </w:r>
            <w:proofErr w:type="spellEnd"/>
            <w:r w:rsidRPr="004E1F24">
              <w:rPr>
                <w:lang w:val="fr-FR"/>
              </w:rPr>
              <w:t>)</w:t>
            </w: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23E2877B" w14:textId="77777777" w:rsidR="003E2AF8" w:rsidRPr="004E1F24" w:rsidRDefault="003E2AF8" w:rsidP="00986A5F">
            <w:pPr>
              <w:jc w:val="center"/>
              <w:rPr>
                <w:lang w:val="en-US"/>
              </w:rPr>
            </w:pPr>
            <w:r w:rsidRPr="004E1F24">
              <w:rPr>
                <w:lang w:val="fr-FR"/>
              </w:rPr>
              <w:t>Y</w:t>
            </w:r>
          </w:p>
        </w:tc>
        <w:tc>
          <w:tcPr>
            <w:tcW w:w="92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44743481" w14:textId="77777777" w:rsidR="003E2AF8" w:rsidRPr="004E1F24" w:rsidRDefault="003E2AF8" w:rsidP="00986A5F">
            <w:pPr>
              <w:jc w:val="center"/>
              <w:rPr>
                <w:lang w:val="en-US"/>
              </w:rPr>
            </w:pPr>
            <w:r w:rsidRPr="004E1F24">
              <w:rPr>
                <w:lang w:val="fr-FR"/>
              </w:rPr>
              <w:t>N</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390F02E5" w14:textId="77777777" w:rsidR="003E2AF8" w:rsidRPr="004E1F24" w:rsidRDefault="003E2AF8" w:rsidP="00986A5F">
            <w:pPr>
              <w:jc w:val="center"/>
              <w:rPr>
                <w:lang w:val="en-US"/>
              </w:rPr>
            </w:pPr>
            <w:r w:rsidRPr="004E1F24">
              <w:rPr>
                <w:lang w:val="fr-FR"/>
              </w:rPr>
              <w:t>Y</w:t>
            </w:r>
          </w:p>
        </w:tc>
        <w:tc>
          <w:tcPr>
            <w:tcW w:w="1040" w:type="dxa"/>
            <w:tcBorders>
              <w:top w:val="single" w:sz="8" w:space="0" w:color="353630"/>
              <w:left w:val="single" w:sz="8" w:space="0" w:color="353630"/>
              <w:bottom w:val="single" w:sz="8" w:space="0" w:color="353630"/>
              <w:right w:val="single" w:sz="8" w:space="0" w:color="353630"/>
            </w:tcBorders>
            <w:shd w:val="clear" w:color="auto" w:fill="FFF6E7"/>
            <w:tcMar>
              <w:top w:w="8" w:type="dxa"/>
              <w:left w:w="8" w:type="dxa"/>
              <w:bottom w:w="0" w:type="dxa"/>
              <w:right w:w="8" w:type="dxa"/>
            </w:tcMar>
            <w:vAlign w:val="center"/>
            <w:hideMark/>
          </w:tcPr>
          <w:p w14:paraId="0FEED05A" w14:textId="77777777" w:rsidR="003E2AF8" w:rsidRPr="004E1F24" w:rsidRDefault="003E2AF8" w:rsidP="00986A5F">
            <w:pPr>
              <w:jc w:val="center"/>
              <w:rPr>
                <w:lang w:val="en-US"/>
              </w:rPr>
            </w:pPr>
            <w:r w:rsidRPr="004E1F24">
              <w:rPr>
                <w:lang w:val="fr-FR"/>
              </w:rPr>
              <w:t>N</w:t>
            </w:r>
          </w:p>
        </w:tc>
      </w:tr>
    </w:tbl>
    <w:p w14:paraId="33B6439A" w14:textId="77777777" w:rsidR="00A81963" w:rsidRPr="008B3295" w:rsidRDefault="00A81963" w:rsidP="00CB2CE9">
      <w:pPr>
        <w:pStyle w:val="Default"/>
        <w:jc w:val="both"/>
        <w:rPr>
          <w:rFonts w:ascii="Times New Roman" w:eastAsia="Times New Roman" w:hAnsi="Times New Roman" w:cs="Times New Roman"/>
          <w:b/>
          <w:bCs/>
          <w:color w:val="auto"/>
          <w:sz w:val="20"/>
          <w:szCs w:val="20"/>
          <w:highlight w:val="yellow"/>
          <w:lang w:val="sv-SE"/>
        </w:rPr>
      </w:pPr>
    </w:p>
    <w:p w14:paraId="27CFC67D"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01C55C10"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69D21D90"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70910C0B"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0498D502"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37338EE7"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5EBEF007"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6E4352C8"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4F330157"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625BF770"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4375563B"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6E4A062A"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059343D8"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4118BE7E"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p w14:paraId="2797873E" w14:textId="77777777" w:rsidR="003E2AF8" w:rsidRPr="008B3295" w:rsidRDefault="003E2AF8" w:rsidP="00CB2CE9">
      <w:pPr>
        <w:pStyle w:val="Default"/>
        <w:jc w:val="both"/>
        <w:rPr>
          <w:rFonts w:ascii="Times New Roman" w:eastAsia="Times New Roman" w:hAnsi="Times New Roman" w:cs="Times New Roman"/>
          <w:b/>
          <w:bCs/>
          <w:color w:val="auto"/>
          <w:sz w:val="20"/>
          <w:szCs w:val="20"/>
          <w:highlight w:val="yellow"/>
          <w:lang w:val="sv-SE"/>
        </w:rPr>
      </w:pPr>
    </w:p>
    <w:tbl>
      <w:tblPr>
        <w:tblW w:w="4640" w:type="dxa"/>
        <w:jc w:val="center"/>
        <w:tblCellMar>
          <w:left w:w="0" w:type="dxa"/>
          <w:right w:w="0" w:type="dxa"/>
        </w:tblCellMar>
        <w:tblLook w:val="0600" w:firstRow="0" w:lastRow="0" w:firstColumn="0" w:lastColumn="0" w:noHBand="1" w:noVBand="1"/>
      </w:tblPr>
      <w:tblGrid>
        <w:gridCol w:w="460"/>
        <w:gridCol w:w="4180"/>
      </w:tblGrid>
      <w:tr w:rsidR="008B3295" w:rsidRPr="008B3295" w14:paraId="3CFE82B4" w14:textId="77777777" w:rsidTr="008B3295">
        <w:trPr>
          <w:jc w:val="center"/>
        </w:trPr>
        <w:tc>
          <w:tcPr>
            <w:tcW w:w="460" w:type="dxa"/>
            <w:tcBorders>
              <w:top w:val="single" w:sz="8" w:space="0" w:color="FFFFFF"/>
              <w:left w:val="single" w:sz="8" w:space="0" w:color="FFFFFF"/>
              <w:bottom w:val="single" w:sz="8" w:space="0" w:color="FFFFFF"/>
              <w:right w:val="single" w:sz="8" w:space="0" w:color="FFFFFF"/>
            </w:tcBorders>
            <w:shd w:val="clear" w:color="auto" w:fill="FFF6E7"/>
            <w:tcMar>
              <w:top w:w="8" w:type="dxa"/>
              <w:left w:w="8" w:type="dxa"/>
              <w:bottom w:w="0" w:type="dxa"/>
              <w:right w:w="8" w:type="dxa"/>
            </w:tcMar>
            <w:vAlign w:val="center"/>
            <w:hideMark/>
          </w:tcPr>
          <w:p w14:paraId="27B5ECEE" w14:textId="77777777" w:rsidR="008B3295" w:rsidRPr="008B3295" w:rsidRDefault="008B3295" w:rsidP="008B3295">
            <w:pPr>
              <w:pStyle w:val="Default"/>
              <w:jc w:val="both"/>
              <w:rPr>
                <w:rFonts w:ascii="Times New Roman" w:eastAsia="SimSun" w:hAnsi="Times New Roman" w:cs="Times New Roman"/>
                <w:color w:val="auto"/>
                <w:sz w:val="20"/>
                <w:szCs w:val="20"/>
                <w:lang w:eastAsia="en-US"/>
              </w:rPr>
            </w:pPr>
            <w:r w:rsidRPr="008B3295">
              <w:rPr>
                <w:rFonts w:ascii="Times New Roman" w:eastAsia="SimSun" w:hAnsi="Times New Roman" w:cs="Times New Roman"/>
                <w:color w:val="auto"/>
                <w:sz w:val="20"/>
                <w:szCs w:val="20"/>
                <w:lang w:eastAsia="en-US"/>
              </w:rPr>
              <w:t>N</w:t>
            </w:r>
          </w:p>
        </w:tc>
        <w:tc>
          <w:tcPr>
            <w:tcW w:w="4180" w:type="dxa"/>
            <w:tcBorders>
              <w:top w:val="single" w:sz="8" w:space="0" w:color="FFFFFF"/>
              <w:left w:val="single" w:sz="8" w:space="0" w:color="FFFFFF"/>
              <w:bottom w:val="single" w:sz="8" w:space="0" w:color="FFFFFF"/>
              <w:right w:val="single" w:sz="8" w:space="0" w:color="FFFFFF"/>
            </w:tcBorders>
            <w:shd w:val="clear" w:color="auto" w:fill="FFF6E7"/>
            <w:tcMar>
              <w:top w:w="8" w:type="dxa"/>
              <w:left w:w="8" w:type="dxa"/>
              <w:bottom w:w="0" w:type="dxa"/>
              <w:right w:w="8" w:type="dxa"/>
            </w:tcMar>
            <w:vAlign w:val="bottom"/>
            <w:hideMark/>
          </w:tcPr>
          <w:p w14:paraId="094F29AD" w14:textId="73D66C21" w:rsidR="008B3295" w:rsidRPr="008B3295" w:rsidRDefault="008B3295" w:rsidP="008B3295">
            <w:pPr>
              <w:pStyle w:val="Default"/>
              <w:jc w:val="both"/>
              <w:rPr>
                <w:rFonts w:ascii="Times New Roman" w:eastAsia="SimSun" w:hAnsi="Times New Roman" w:cs="Times New Roman"/>
                <w:color w:val="auto"/>
                <w:sz w:val="20"/>
                <w:szCs w:val="20"/>
                <w:lang w:eastAsia="en-US"/>
              </w:rPr>
            </w:pPr>
            <w:r w:rsidRPr="00FE1720">
              <w:rPr>
                <w:rFonts w:ascii="Times New Roman" w:eastAsia="SimSun" w:hAnsi="Times New Roman" w:cs="Times New Roman"/>
                <w:color w:val="auto"/>
                <w:sz w:val="20"/>
                <w:szCs w:val="20"/>
                <w:lang w:eastAsia="en-US"/>
              </w:rPr>
              <w:t>unspecified</w:t>
            </w:r>
          </w:p>
        </w:tc>
      </w:tr>
      <w:tr w:rsidR="008B3295" w:rsidRPr="008B3295" w14:paraId="3348B720" w14:textId="77777777" w:rsidTr="008B3295">
        <w:trPr>
          <w:jc w:val="center"/>
        </w:trPr>
        <w:tc>
          <w:tcPr>
            <w:tcW w:w="460" w:type="dxa"/>
            <w:tcBorders>
              <w:top w:val="single" w:sz="8" w:space="0" w:color="FFFFFF"/>
              <w:left w:val="single" w:sz="8" w:space="0" w:color="FFFFFF"/>
              <w:bottom w:val="single" w:sz="8" w:space="0" w:color="FFFFFF"/>
              <w:right w:val="single" w:sz="8" w:space="0" w:color="FFFFFF"/>
            </w:tcBorders>
            <w:shd w:val="clear" w:color="auto" w:fill="FFF6E7"/>
            <w:tcMar>
              <w:top w:w="8" w:type="dxa"/>
              <w:left w:w="8" w:type="dxa"/>
              <w:bottom w:w="0" w:type="dxa"/>
              <w:right w:w="8" w:type="dxa"/>
            </w:tcMar>
            <w:vAlign w:val="center"/>
            <w:hideMark/>
          </w:tcPr>
          <w:p w14:paraId="0AE8F75B" w14:textId="77777777" w:rsidR="008B3295" w:rsidRPr="008B3295" w:rsidRDefault="008B3295" w:rsidP="008B3295">
            <w:pPr>
              <w:pStyle w:val="Default"/>
              <w:jc w:val="both"/>
              <w:rPr>
                <w:rFonts w:ascii="Times New Roman" w:eastAsia="SimSun" w:hAnsi="Times New Roman" w:cs="Times New Roman"/>
                <w:color w:val="auto"/>
                <w:sz w:val="20"/>
                <w:szCs w:val="20"/>
                <w:lang w:eastAsia="en-US"/>
              </w:rPr>
            </w:pPr>
            <w:r w:rsidRPr="008B3295">
              <w:rPr>
                <w:rFonts w:ascii="Times New Roman" w:eastAsia="SimSun" w:hAnsi="Times New Roman" w:cs="Times New Roman"/>
                <w:color w:val="auto"/>
                <w:sz w:val="20"/>
                <w:szCs w:val="20"/>
                <w:lang w:eastAsia="en-US"/>
              </w:rPr>
              <w:t>Y</w:t>
            </w:r>
          </w:p>
        </w:tc>
        <w:tc>
          <w:tcPr>
            <w:tcW w:w="4180" w:type="dxa"/>
            <w:tcBorders>
              <w:top w:val="single" w:sz="8" w:space="0" w:color="FFFFFF"/>
              <w:left w:val="single" w:sz="8" w:space="0" w:color="FFFFFF"/>
              <w:bottom w:val="single" w:sz="8" w:space="0" w:color="FFFFFF"/>
              <w:right w:val="single" w:sz="8" w:space="0" w:color="FFFFFF"/>
            </w:tcBorders>
            <w:shd w:val="clear" w:color="auto" w:fill="FFF6E7"/>
            <w:tcMar>
              <w:top w:w="8" w:type="dxa"/>
              <w:left w:w="8" w:type="dxa"/>
              <w:bottom w:w="0" w:type="dxa"/>
              <w:right w:w="8" w:type="dxa"/>
            </w:tcMar>
            <w:vAlign w:val="bottom"/>
            <w:hideMark/>
          </w:tcPr>
          <w:p w14:paraId="266607DF" w14:textId="485C03BF" w:rsidR="008B3295" w:rsidRPr="008B3295" w:rsidRDefault="008B3295" w:rsidP="008B3295">
            <w:pPr>
              <w:pStyle w:val="Default"/>
              <w:jc w:val="both"/>
              <w:rPr>
                <w:rFonts w:ascii="Times New Roman" w:eastAsia="SimSun" w:hAnsi="Times New Roman" w:cs="Times New Roman"/>
                <w:color w:val="auto"/>
                <w:sz w:val="20"/>
                <w:szCs w:val="20"/>
                <w:lang w:eastAsia="en-US"/>
              </w:rPr>
            </w:pPr>
            <w:r w:rsidRPr="00FE1720">
              <w:rPr>
                <w:rFonts w:ascii="Times New Roman" w:eastAsia="SimSun" w:hAnsi="Times New Roman" w:cs="Times New Roman"/>
                <w:color w:val="auto"/>
                <w:sz w:val="20"/>
                <w:szCs w:val="20"/>
                <w:lang w:eastAsia="en-US"/>
              </w:rPr>
              <w:t>Based on FR1 requirement</w:t>
            </w:r>
          </w:p>
        </w:tc>
      </w:tr>
      <w:tr w:rsidR="008B3295" w:rsidRPr="008B3295" w14:paraId="014A37F3" w14:textId="77777777" w:rsidTr="008B3295">
        <w:trPr>
          <w:jc w:val="center"/>
        </w:trPr>
        <w:tc>
          <w:tcPr>
            <w:tcW w:w="460" w:type="dxa"/>
            <w:tcBorders>
              <w:top w:val="single" w:sz="8" w:space="0" w:color="FFFFFF"/>
              <w:left w:val="single" w:sz="8" w:space="0" w:color="FFFFFF"/>
              <w:bottom w:val="single" w:sz="8" w:space="0" w:color="FFFFFF"/>
              <w:right w:val="single" w:sz="8" w:space="0" w:color="FFFFFF"/>
            </w:tcBorders>
            <w:shd w:val="clear" w:color="auto" w:fill="FFF6E7"/>
            <w:tcMar>
              <w:top w:w="8" w:type="dxa"/>
              <w:left w:w="8" w:type="dxa"/>
              <w:bottom w:w="0" w:type="dxa"/>
              <w:right w:w="8" w:type="dxa"/>
            </w:tcMar>
            <w:vAlign w:val="center"/>
            <w:hideMark/>
          </w:tcPr>
          <w:p w14:paraId="07A61A8C" w14:textId="77777777" w:rsidR="008B3295" w:rsidRPr="008B3295" w:rsidRDefault="008B3295" w:rsidP="008B3295">
            <w:pPr>
              <w:pStyle w:val="Default"/>
              <w:jc w:val="both"/>
              <w:rPr>
                <w:rFonts w:ascii="Times New Roman" w:eastAsia="SimSun" w:hAnsi="Times New Roman" w:cs="Times New Roman"/>
                <w:color w:val="auto"/>
                <w:sz w:val="20"/>
                <w:szCs w:val="20"/>
                <w:lang w:eastAsia="en-US"/>
              </w:rPr>
            </w:pPr>
            <w:r w:rsidRPr="008B3295">
              <w:rPr>
                <w:rFonts w:ascii="Times New Roman" w:eastAsia="SimSun" w:hAnsi="Times New Roman" w:cs="Times New Roman"/>
                <w:color w:val="auto"/>
                <w:sz w:val="20"/>
                <w:szCs w:val="20"/>
                <w:lang w:eastAsia="en-US"/>
              </w:rPr>
              <w:t>Y*</w:t>
            </w:r>
          </w:p>
        </w:tc>
        <w:tc>
          <w:tcPr>
            <w:tcW w:w="4180" w:type="dxa"/>
            <w:tcBorders>
              <w:top w:val="single" w:sz="8" w:space="0" w:color="FFFFFF"/>
              <w:left w:val="single" w:sz="8" w:space="0" w:color="FFFFFF"/>
              <w:bottom w:val="single" w:sz="8" w:space="0" w:color="FFFFFF"/>
              <w:right w:val="single" w:sz="8" w:space="0" w:color="FFFFFF"/>
            </w:tcBorders>
            <w:shd w:val="clear" w:color="auto" w:fill="FFF6E7"/>
            <w:tcMar>
              <w:top w:w="8" w:type="dxa"/>
              <w:left w:w="8" w:type="dxa"/>
              <w:bottom w:w="0" w:type="dxa"/>
              <w:right w:w="8" w:type="dxa"/>
            </w:tcMar>
            <w:vAlign w:val="bottom"/>
            <w:hideMark/>
          </w:tcPr>
          <w:p w14:paraId="0A55311F" w14:textId="3AA11D7C" w:rsidR="008B3295" w:rsidRPr="008B3295" w:rsidRDefault="004E1F24" w:rsidP="008B3295">
            <w:pPr>
              <w:pStyle w:val="Default"/>
              <w:jc w:val="both"/>
              <w:rPr>
                <w:rFonts w:ascii="Times New Roman" w:eastAsia="SimSun" w:hAnsi="Times New Roman" w:cs="Times New Roman"/>
                <w:color w:val="auto"/>
                <w:sz w:val="20"/>
                <w:szCs w:val="20"/>
                <w:lang w:eastAsia="en-US"/>
              </w:rPr>
            </w:pPr>
            <w:r w:rsidRPr="004E1F24">
              <w:rPr>
                <w:rFonts w:ascii="Times New Roman" w:eastAsia="SimSun" w:hAnsi="Times New Roman" w:cs="Times New Roman" w:hint="eastAsia"/>
                <w:color w:val="auto"/>
                <w:sz w:val="20"/>
                <w:szCs w:val="20"/>
                <w:lang w:eastAsia="en-US"/>
              </w:rPr>
              <w:t>Im</w:t>
            </w:r>
            <w:r w:rsidRPr="004E1F24">
              <w:rPr>
                <w:rFonts w:ascii="Times New Roman" w:eastAsia="SimSun" w:hAnsi="Times New Roman" w:cs="Times New Roman"/>
                <w:color w:val="auto"/>
                <w:sz w:val="20"/>
                <w:szCs w:val="20"/>
                <w:lang w:eastAsia="en-US"/>
              </w:rPr>
              <w:t xml:space="preserve">pacted </w:t>
            </w:r>
            <w:r w:rsidR="008B3295" w:rsidRPr="00FE1720">
              <w:rPr>
                <w:rFonts w:ascii="Times New Roman" w:eastAsia="SimSun" w:hAnsi="Times New Roman" w:cs="Times New Roman"/>
                <w:color w:val="auto"/>
                <w:sz w:val="20"/>
                <w:szCs w:val="20"/>
                <w:lang w:eastAsia="en-US"/>
              </w:rPr>
              <w:t>Requirement</w:t>
            </w:r>
          </w:p>
        </w:tc>
      </w:tr>
    </w:tbl>
    <w:p w14:paraId="7C0BEF92" w14:textId="2D62384A" w:rsidR="0008349A" w:rsidRDefault="0008349A" w:rsidP="00CB2CE9">
      <w:pPr>
        <w:pStyle w:val="Default"/>
        <w:jc w:val="both"/>
        <w:rPr>
          <w:rFonts w:ascii="Times New Roman" w:eastAsia="SimSun" w:hAnsi="Times New Roman" w:cs="Times New Roman"/>
          <w:color w:val="auto"/>
          <w:sz w:val="20"/>
          <w:szCs w:val="20"/>
          <w:lang w:eastAsia="en-US"/>
        </w:rPr>
      </w:pPr>
    </w:p>
    <w:p w14:paraId="51FF1CAA" w14:textId="77777777" w:rsidR="00867199" w:rsidRDefault="00867199" w:rsidP="00CB2CE9">
      <w:pPr>
        <w:pStyle w:val="Default"/>
        <w:jc w:val="both"/>
        <w:rPr>
          <w:rFonts w:ascii="Times New Roman" w:eastAsia="SimSun" w:hAnsi="Times New Roman" w:cs="Times New Roman"/>
          <w:color w:val="auto"/>
          <w:sz w:val="20"/>
          <w:szCs w:val="20"/>
          <w:lang w:eastAsia="en-US"/>
        </w:rPr>
      </w:pPr>
      <w:bookmarkStart w:id="13" w:name="OLE_LINK39"/>
    </w:p>
    <w:p w14:paraId="6AC3377A" w14:textId="7B88FC66" w:rsidR="0008349A" w:rsidRDefault="0008349A" w:rsidP="00CB2CE9">
      <w:pPr>
        <w:pStyle w:val="Default"/>
        <w:jc w:val="both"/>
        <w:rPr>
          <w:rFonts w:ascii="Times New Roman" w:eastAsia="SimSun" w:hAnsi="Times New Roman" w:cs="Times New Roman"/>
          <w:color w:val="auto"/>
          <w:sz w:val="20"/>
          <w:szCs w:val="20"/>
          <w:lang w:eastAsia="en-US"/>
        </w:rPr>
      </w:pPr>
      <w:bookmarkStart w:id="14" w:name="OLE_LINK28"/>
      <w:bookmarkStart w:id="15" w:name="OLE_LINK26"/>
      <w:r>
        <w:rPr>
          <w:rFonts w:ascii="Times New Roman" w:eastAsia="SimSun" w:hAnsi="Times New Roman" w:cs="Times New Roman"/>
          <w:color w:val="auto"/>
          <w:sz w:val="20"/>
          <w:szCs w:val="20"/>
          <w:lang w:eastAsia="en-US"/>
        </w:rPr>
        <w:t xml:space="preserve">As the current </w:t>
      </w:r>
      <w:bookmarkStart w:id="16" w:name="OLE_LINK21"/>
      <w:r>
        <w:rPr>
          <w:rFonts w:ascii="Times New Roman" w:eastAsia="SimSun" w:hAnsi="Times New Roman" w:cs="Times New Roman"/>
          <w:color w:val="auto"/>
          <w:sz w:val="20"/>
          <w:szCs w:val="20"/>
          <w:lang w:eastAsia="en-US"/>
        </w:rPr>
        <w:t xml:space="preserve">UL Timing error </w:t>
      </w:r>
      <w:bookmarkEnd w:id="16"/>
      <w:r w:rsidR="00D40D7A">
        <w:rPr>
          <w:rFonts w:ascii="Times New Roman" w:eastAsia="SimSun" w:hAnsi="Times New Roman" w:cs="Times New Roman"/>
          <w:color w:val="auto"/>
          <w:sz w:val="20"/>
          <w:szCs w:val="20"/>
          <w:lang w:eastAsia="en-US"/>
        </w:rPr>
        <w:t xml:space="preserve">for ka band are specified for </w:t>
      </w:r>
      <w:r>
        <w:rPr>
          <w:rFonts w:ascii="Times New Roman" w:eastAsia="SimSun" w:hAnsi="Times New Roman" w:cs="Times New Roman"/>
          <w:color w:val="auto"/>
          <w:sz w:val="20"/>
          <w:szCs w:val="20"/>
          <w:lang w:eastAsia="en-US"/>
        </w:rPr>
        <w:t>FR2 SCS and Fixed VSAT</w:t>
      </w:r>
      <w:r w:rsidR="00D40D7A">
        <w:rPr>
          <w:rFonts w:ascii="Times New Roman" w:eastAsia="SimSun" w:hAnsi="Times New Roman" w:cs="Times New Roman"/>
          <w:color w:val="auto"/>
          <w:sz w:val="20"/>
          <w:szCs w:val="20"/>
          <w:lang w:eastAsia="en-US"/>
        </w:rPr>
        <w:t xml:space="preserve"> in NGSO</w:t>
      </w:r>
      <w:r>
        <w:rPr>
          <w:rFonts w:ascii="Times New Roman" w:eastAsia="SimSun" w:hAnsi="Times New Roman" w:cs="Times New Roman"/>
          <w:color w:val="auto"/>
          <w:sz w:val="20"/>
          <w:szCs w:val="20"/>
          <w:lang w:eastAsia="en-US"/>
        </w:rPr>
        <w:t>, as in Table 7.1C.2-2 and 2-3 in TS 38.133, excerpted as below</w:t>
      </w:r>
      <w:bookmarkStart w:id="17" w:name="OLE_LINK33"/>
      <w:bookmarkEnd w:id="14"/>
      <w:r>
        <w:rPr>
          <w:rFonts w:ascii="Times New Roman" w:eastAsia="SimSun" w:hAnsi="Times New Roman" w:cs="Times New Roman"/>
          <w:color w:val="auto"/>
          <w:sz w:val="20"/>
          <w:szCs w:val="20"/>
          <w:lang w:eastAsia="en-US"/>
        </w:rPr>
        <w:t xml:space="preserve">, </w:t>
      </w:r>
      <w:bookmarkStart w:id="18" w:name="OLE_LINK22"/>
      <w:r>
        <w:rPr>
          <w:rFonts w:ascii="Times New Roman" w:eastAsia="SimSun" w:hAnsi="Times New Roman" w:cs="Times New Roman"/>
          <w:color w:val="auto"/>
          <w:sz w:val="20"/>
          <w:szCs w:val="20"/>
          <w:lang w:eastAsia="en-US"/>
        </w:rPr>
        <w:t xml:space="preserve">RAN4 </w:t>
      </w:r>
      <w:r w:rsidR="00D40D7A">
        <w:rPr>
          <w:rFonts w:ascii="Times New Roman" w:eastAsia="SimSun" w:hAnsi="Times New Roman" w:cs="Times New Roman"/>
          <w:color w:val="auto"/>
          <w:sz w:val="20"/>
          <w:szCs w:val="20"/>
          <w:lang w:eastAsia="en-US"/>
        </w:rPr>
        <w:t>will need to discuss the</w:t>
      </w:r>
      <w:bookmarkEnd w:id="17"/>
      <w:r w:rsidR="00D40D7A">
        <w:rPr>
          <w:rFonts w:ascii="Times New Roman" w:eastAsia="SimSun" w:hAnsi="Times New Roman" w:cs="Times New Roman"/>
          <w:color w:val="auto"/>
          <w:sz w:val="20"/>
          <w:szCs w:val="20"/>
          <w:lang w:eastAsia="en-US"/>
        </w:rPr>
        <w:t xml:space="preserve"> </w:t>
      </w:r>
      <w:r w:rsidR="00D40D7A" w:rsidRPr="00D40D7A">
        <w:rPr>
          <w:rFonts w:ascii="Times New Roman" w:eastAsia="SimSun" w:hAnsi="Times New Roman" w:cs="Times New Roman"/>
          <w:color w:val="auto"/>
          <w:sz w:val="20"/>
          <w:szCs w:val="20"/>
          <w:lang w:eastAsia="en-US"/>
        </w:rPr>
        <w:t>UL</w:t>
      </w:r>
      <w:r w:rsidR="00D40D7A">
        <w:rPr>
          <w:rFonts w:ascii="Times New Roman" w:eastAsia="SimSun" w:hAnsi="Times New Roman" w:cs="Times New Roman"/>
          <w:color w:val="auto"/>
          <w:sz w:val="20"/>
          <w:szCs w:val="20"/>
          <w:lang w:eastAsia="en-US"/>
        </w:rPr>
        <w:t xml:space="preserve"> </w:t>
      </w:r>
      <w:r w:rsidR="00D40D7A" w:rsidRPr="00D40D7A">
        <w:rPr>
          <w:rFonts w:ascii="Times New Roman" w:eastAsia="SimSun" w:hAnsi="Times New Roman" w:cs="Times New Roman"/>
          <w:color w:val="auto"/>
          <w:sz w:val="20"/>
          <w:szCs w:val="20"/>
          <w:lang w:eastAsia="en-US"/>
        </w:rPr>
        <w:t>Timing error</w:t>
      </w:r>
      <w:r w:rsidR="00D40D7A">
        <w:rPr>
          <w:rFonts w:ascii="Times New Roman" w:eastAsia="SimSun" w:hAnsi="Times New Roman" w:cs="Times New Roman"/>
          <w:color w:val="auto"/>
          <w:sz w:val="20"/>
          <w:szCs w:val="20"/>
          <w:lang w:eastAsia="en-US"/>
        </w:rPr>
        <w:t xml:space="preserve"> requirement for FR1 SCS and to include Mobile VSAT in NGSO.</w:t>
      </w:r>
    </w:p>
    <w:bookmarkEnd w:id="13"/>
    <w:bookmarkEnd w:id="15"/>
    <w:bookmarkEnd w:id="18"/>
    <w:p w14:paraId="3555E51D" w14:textId="21D874F1" w:rsidR="0008349A" w:rsidRDefault="0008349A" w:rsidP="0008349A">
      <w:pPr>
        <w:pStyle w:val="Default"/>
        <w:jc w:val="center"/>
        <w:rPr>
          <w:rFonts w:ascii="Times New Roman" w:eastAsia="SimSun" w:hAnsi="Times New Roman" w:cs="Times New Roman"/>
          <w:color w:val="auto"/>
          <w:sz w:val="20"/>
          <w:szCs w:val="20"/>
          <w:lang w:eastAsia="en-US"/>
        </w:rPr>
      </w:pPr>
      <w:r>
        <w:rPr>
          <w:noProof/>
        </w:rPr>
        <w:drawing>
          <wp:inline distT="0" distB="0" distL="0" distR="0" wp14:anchorId="080B03DE" wp14:editId="2B037553">
            <wp:extent cx="4546600" cy="2374928"/>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55182" cy="2379411"/>
                    </a:xfrm>
                    <a:prstGeom prst="rect">
                      <a:avLst/>
                    </a:prstGeom>
                  </pic:spPr>
                </pic:pic>
              </a:graphicData>
            </a:graphic>
          </wp:inline>
        </w:drawing>
      </w:r>
    </w:p>
    <w:p w14:paraId="4FDE3AE1" w14:textId="77777777" w:rsidR="001A0CAC" w:rsidRDefault="001A0CAC" w:rsidP="00CB2CE9">
      <w:pPr>
        <w:pStyle w:val="Default"/>
        <w:jc w:val="both"/>
        <w:rPr>
          <w:rFonts w:ascii="Times New Roman" w:eastAsia="SimSun" w:hAnsi="Times New Roman" w:cs="Times New Roman"/>
          <w:color w:val="auto"/>
          <w:sz w:val="20"/>
          <w:szCs w:val="20"/>
          <w:lang w:eastAsia="en-US"/>
        </w:rPr>
      </w:pPr>
    </w:p>
    <w:p w14:paraId="21655643" w14:textId="769B2BF6" w:rsidR="00D40D7A" w:rsidRDefault="00D40D7A" w:rsidP="00D40D7A">
      <w:pPr>
        <w:pStyle w:val="Caption"/>
        <w:tabs>
          <w:tab w:val="left" w:pos="3279"/>
        </w:tabs>
        <w:jc w:val="both"/>
        <w:rPr>
          <w:rFonts w:ascii="Arial" w:hAnsi="Arial" w:cs="Arial"/>
        </w:rPr>
      </w:pPr>
      <w:bookmarkStart w:id="19" w:name="_Ref189648557"/>
      <w:bookmarkStart w:id="20" w:name="OLE_LINK38"/>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sidR="004E1F24">
        <w:rPr>
          <w:rFonts w:ascii="Arial" w:hAnsi="Arial" w:cs="Arial"/>
          <w:noProof/>
        </w:rPr>
        <w:t>1</w:t>
      </w:r>
      <w:r>
        <w:fldChar w:fldCharType="end"/>
      </w:r>
      <w:r>
        <w:rPr>
          <w:rFonts w:ascii="Arial" w:hAnsi="Arial" w:cs="Arial"/>
        </w:rPr>
        <w:t xml:space="preserve">: </w:t>
      </w:r>
      <w:r w:rsidRPr="00D40D7A">
        <w:rPr>
          <w:rFonts w:ascii="Arial" w:hAnsi="Arial" w:cs="Arial"/>
        </w:rPr>
        <w:t>For UL transmit timing requirement</w:t>
      </w:r>
      <w:r w:rsidR="00867199">
        <w:rPr>
          <w:rFonts w:ascii="Arial" w:hAnsi="Arial" w:cs="Arial"/>
        </w:rPr>
        <w:t xml:space="preserve"> in Ku band</w:t>
      </w:r>
      <w:r w:rsidRPr="00D40D7A">
        <w:rPr>
          <w:rFonts w:ascii="Arial" w:hAnsi="Arial" w:cs="Arial"/>
        </w:rPr>
        <w:t xml:space="preserve">, RAN4 to discuss the UL Timing </w:t>
      </w:r>
      <w:r>
        <w:rPr>
          <w:rFonts w:ascii="Arial" w:hAnsi="Arial" w:cs="Arial"/>
        </w:rPr>
        <w:t>accuracy</w:t>
      </w:r>
      <w:r w:rsidRPr="00D40D7A">
        <w:rPr>
          <w:rFonts w:ascii="Arial" w:hAnsi="Arial" w:cs="Arial"/>
        </w:rPr>
        <w:t xml:space="preserve"> requirement for FR1 SCS and to include Mobile VSAT in NGSO</w:t>
      </w:r>
      <w:r w:rsidR="00CD4EE2">
        <w:rPr>
          <w:rFonts w:ascii="Arial" w:hAnsi="Arial" w:cs="Arial"/>
        </w:rPr>
        <w:t xml:space="preserve"> for FR2 SCS</w:t>
      </w:r>
      <w:r w:rsidRPr="00D40D7A">
        <w:rPr>
          <w:rFonts w:ascii="Arial" w:hAnsi="Arial" w:cs="Arial"/>
        </w:rPr>
        <w:t>.</w:t>
      </w:r>
      <w:bookmarkEnd w:id="19"/>
    </w:p>
    <w:p w14:paraId="1D92B991" w14:textId="77777777" w:rsidR="00C716C9" w:rsidRDefault="00C716C9" w:rsidP="001F55C6">
      <w:bookmarkStart w:id="21" w:name="OLE_LINK17"/>
    </w:p>
    <w:p w14:paraId="1B597CF7" w14:textId="6F6785BB" w:rsidR="001F55C6" w:rsidRDefault="00B533F7" w:rsidP="001F55C6">
      <w:bookmarkStart w:id="22" w:name="OLE_LINK7"/>
      <w:r>
        <w:t>According to the current Ka band RRM requirements, i</w:t>
      </w:r>
      <w:r w:rsidR="001F55C6">
        <w:t xml:space="preserve">t can also </w:t>
      </w:r>
      <w:r w:rsidR="00DB56B7">
        <w:t xml:space="preserve">be </w:t>
      </w:r>
      <w:r w:rsidR="001F55C6">
        <w:t>observed that, f</w:t>
      </w:r>
      <w:r w:rsidR="001F55C6" w:rsidRPr="001F55C6">
        <w:t xml:space="preserve">or </w:t>
      </w:r>
      <w:bookmarkStart w:id="23" w:name="OLE_LINK31"/>
      <w:r w:rsidR="001F55C6" w:rsidRPr="001F55C6">
        <w:t>intra-Satellite RRM requirement</w:t>
      </w:r>
      <w:bookmarkEnd w:id="23"/>
      <w:r w:rsidR="001F55C6" w:rsidRPr="001F55C6">
        <w:t xml:space="preserve">, most Ka band RRM requirements are </w:t>
      </w:r>
      <w:r w:rsidR="0093619A">
        <w:t xml:space="preserve">based on </w:t>
      </w:r>
      <w:r w:rsidR="001F55C6" w:rsidRPr="001F55C6">
        <w:t>FR1</w:t>
      </w:r>
      <w:r w:rsidR="0093619A">
        <w:t>,</w:t>
      </w:r>
      <w:r w:rsidR="001F55C6" w:rsidRPr="001F55C6">
        <w:t xml:space="preserve"> by assuming same UE Rx beam is used for both serving and </w:t>
      </w:r>
      <w:proofErr w:type="spellStart"/>
      <w:r w:rsidR="001F55C6" w:rsidRPr="001F55C6">
        <w:t>neighboring</w:t>
      </w:r>
      <w:proofErr w:type="spellEnd"/>
      <w:r w:rsidR="001F55C6" w:rsidRPr="001F55C6">
        <w:t xml:space="preserve"> cells which belong to the same satellite. (</w:t>
      </w:r>
      <w:proofErr w:type="gramStart"/>
      <w:r w:rsidR="001F55C6" w:rsidRPr="001F55C6">
        <w:t>i.e.</w:t>
      </w:r>
      <w:proofErr w:type="gramEnd"/>
      <w:r w:rsidR="001F55C6" w:rsidRPr="001F55C6">
        <w:t xml:space="preserve"> no Rx beam sweeping)</w:t>
      </w:r>
      <w:r w:rsidR="001F55C6">
        <w:t xml:space="preserve">. The same approach can be used for Ku-band. </w:t>
      </w:r>
    </w:p>
    <w:p w14:paraId="0D209F37" w14:textId="03677C0F" w:rsidR="001F55C6" w:rsidRDefault="001F55C6" w:rsidP="001F55C6">
      <w:pPr>
        <w:pStyle w:val="Caption"/>
        <w:tabs>
          <w:tab w:val="left" w:pos="3279"/>
        </w:tabs>
        <w:jc w:val="both"/>
        <w:rPr>
          <w:rFonts w:ascii="Arial" w:hAnsi="Arial" w:cs="Arial"/>
        </w:rPr>
      </w:pPr>
      <w:bookmarkStart w:id="24" w:name="OLE_LINK35"/>
      <w:bookmarkStart w:id="25" w:name="OLE_LINK23"/>
      <w:bookmarkStart w:id="26" w:name="_Ref189648564"/>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sidR="004E1F24">
        <w:rPr>
          <w:rFonts w:ascii="Arial" w:hAnsi="Arial" w:cs="Arial"/>
          <w:noProof/>
        </w:rPr>
        <w:t>2</w:t>
      </w:r>
      <w:r>
        <w:fldChar w:fldCharType="end"/>
      </w:r>
      <w:r>
        <w:rPr>
          <w:rFonts w:ascii="Arial" w:hAnsi="Arial" w:cs="Arial"/>
        </w:rPr>
        <w:t xml:space="preserve">: </w:t>
      </w:r>
      <w:bookmarkStart w:id="27" w:name="OLE_LINK36"/>
      <w:bookmarkEnd w:id="24"/>
      <w:r>
        <w:rPr>
          <w:rFonts w:ascii="Arial" w:hAnsi="Arial" w:cs="Arial"/>
        </w:rPr>
        <w:t xml:space="preserve">For </w:t>
      </w:r>
      <w:r w:rsidRPr="001F55C6">
        <w:rPr>
          <w:rFonts w:ascii="Arial" w:hAnsi="Arial" w:cs="Arial"/>
        </w:rPr>
        <w:t>intra-Satellite RRM requirement</w:t>
      </w:r>
      <w:r>
        <w:rPr>
          <w:rFonts w:ascii="Arial" w:hAnsi="Arial" w:cs="Arial"/>
        </w:rPr>
        <w:t xml:space="preserve"> for Ku-band, Ka band RRM requirements can be used as the starting point</w:t>
      </w:r>
      <w:bookmarkEnd w:id="25"/>
      <w:r>
        <w:rPr>
          <w:rFonts w:ascii="Arial" w:hAnsi="Arial" w:cs="Arial"/>
        </w:rPr>
        <w:t>.</w:t>
      </w:r>
      <w:bookmarkEnd w:id="26"/>
      <w:r>
        <w:rPr>
          <w:rFonts w:ascii="Arial" w:hAnsi="Arial" w:cs="Arial"/>
        </w:rPr>
        <w:t xml:space="preserve"> </w:t>
      </w:r>
      <w:bookmarkEnd w:id="27"/>
    </w:p>
    <w:p w14:paraId="27E87A6C" w14:textId="77777777" w:rsidR="001F55C6" w:rsidRDefault="001F55C6" w:rsidP="001F55C6"/>
    <w:p w14:paraId="7C4DCF7D" w14:textId="63FF61D5" w:rsidR="003116FE" w:rsidRDefault="009455D0" w:rsidP="001F55C6">
      <w:r>
        <w:t>However, f</w:t>
      </w:r>
      <w:r w:rsidRPr="009455D0">
        <w:t>or inter-Satellite Handover requirement</w:t>
      </w:r>
      <w:r w:rsidR="003116FE">
        <w:t xml:space="preserve">, the interruption time differs </w:t>
      </w:r>
      <w:r w:rsidR="003116FE" w:rsidRPr="003116FE">
        <w:t>upon UE beam steering type (</w:t>
      </w:r>
      <w:proofErr w:type="gramStart"/>
      <w:r w:rsidR="003116FE" w:rsidRPr="003116FE">
        <w:t>i.e.</w:t>
      </w:r>
      <w:proofErr w:type="gramEnd"/>
      <w:r w:rsidR="003116FE" w:rsidRPr="003116FE">
        <w:t xml:space="preserve"> </w:t>
      </w:r>
      <w:r w:rsidR="00E8018E">
        <w:t>‘</w:t>
      </w:r>
      <w:r w:rsidR="003116FE" w:rsidRPr="003116FE">
        <w:t>Electronic</w:t>
      </w:r>
      <w:r w:rsidR="00E8018E">
        <w:t>’ or</w:t>
      </w:r>
      <w:r w:rsidR="003116FE" w:rsidRPr="003116FE">
        <w:t xml:space="preserve"> </w:t>
      </w:r>
      <w:r w:rsidR="00E8018E">
        <w:t>‘</w:t>
      </w:r>
      <w:r w:rsidR="003116FE" w:rsidRPr="003116FE">
        <w:t>Mechanical</w:t>
      </w:r>
      <w:r w:rsidR="00E8018E">
        <w:t>’</w:t>
      </w:r>
      <w:r w:rsidR="003116FE" w:rsidRPr="003116FE">
        <w:t>)</w:t>
      </w:r>
      <w:r w:rsidR="003116FE">
        <w:t>, as in 6.1C.1.3.2</w:t>
      </w:r>
      <w:r w:rsidR="00980E1C">
        <w:t>,</w:t>
      </w:r>
      <w:r w:rsidR="003116FE">
        <w:t xml:space="preserve"> excerpted </w:t>
      </w:r>
      <w:r w:rsidR="00980E1C">
        <w:t xml:space="preserve">as </w:t>
      </w:r>
      <w:r w:rsidR="003116FE">
        <w:t>below</w:t>
      </w:r>
      <w:r w:rsidR="00980E1C" w:rsidRPr="00980E1C">
        <w:t xml:space="preserve">, </w:t>
      </w:r>
      <w:bookmarkStart w:id="28" w:name="OLE_LINK34"/>
      <w:r w:rsidR="00980E1C" w:rsidRPr="00980E1C">
        <w:t xml:space="preserve">RAN4 will need to discuss </w:t>
      </w:r>
      <w:r w:rsidR="00980E1C">
        <w:t xml:space="preserve">whether to reuse the same value of </w:t>
      </w:r>
      <w:proofErr w:type="spellStart"/>
      <w:r w:rsidR="00980E1C">
        <w:t>T_sat_beam</w:t>
      </w:r>
      <w:proofErr w:type="spellEnd"/>
      <w:r w:rsidR="00980E1C">
        <w:t xml:space="preserve"> </w:t>
      </w:r>
      <w:r w:rsidR="00CA5882">
        <w:t xml:space="preserve">as in Ka band </w:t>
      </w:r>
      <w:r w:rsidR="00980E1C">
        <w:t>for Ku band</w:t>
      </w:r>
      <w:bookmarkEnd w:id="28"/>
      <w:r w:rsidR="00980E1C">
        <w:t xml:space="preserve">. </w:t>
      </w:r>
    </w:p>
    <w:bookmarkEnd w:id="20"/>
    <w:bookmarkEnd w:id="22"/>
    <w:p w14:paraId="4543F394" w14:textId="175EF998" w:rsidR="003116FE" w:rsidRDefault="003116FE" w:rsidP="003116FE">
      <w:pPr>
        <w:jc w:val="center"/>
      </w:pPr>
      <w:r>
        <w:rPr>
          <w:noProof/>
        </w:rPr>
        <w:lastRenderedPageBreak/>
        <w:drawing>
          <wp:inline distT="0" distB="0" distL="0" distR="0" wp14:anchorId="3199E74E" wp14:editId="54C05944">
            <wp:extent cx="4857750" cy="4032421"/>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62947" cy="4036735"/>
                    </a:xfrm>
                    <a:prstGeom prst="rect">
                      <a:avLst/>
                    </a:prstGeom>
                  </pic:spPr>
                </pic:pic>
              </a:graphicData>
            </a:graphic>
          </wp:inline>
        </w:drawing>
      </w:r>
    </w:p>
    <w:p w14:paraId="2774BEE5" w14:textId="48EC7DD8" w:rsidR="00A57786" w:rsidRPr="00113091" w:rsidRDefault="00980E1C" w:rsidP="00113091">
      <w:pPr>
        <w:pStyle w:val="Caption"/>
        <w:tabs>
          <w:tab w:val="left" w:pos="3279"/>
        </w:tabs>
        <w:jc w:val="both"/>
        <w:rPr>
          <w:rFonts w:ascii="Arial" w:hAnsi="Arial" w:cs="Arial"/>
        </w:rPr>
      </w:pPr>
      <w:bookmarkStart w:id="29" w:name="OLE_LINK32"/>
      <w:bookmarkStart w:id="30" w:name="OLE_LINK43"/>
      <w:bookmarkEnd w:id="21"/>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sidR="004E1F24">
        <w:rPr>
          <w:rFonts w:ascii="Arial" w:hAnsi="Arial" w:cs="Arial"/>
          <w:noProof/>
        </w:rPr>
        <w:t>3</w:t>
      </w:r>
      <w:r>
        <w:fldChar w:fldCharType="end"/>
      </w:r>
      <w:r>
        <w:rPr>
          <w:rFonts w:ascii="Arial" w:hAnsi="Arial" w:cs="Arial"/>
        </w:rPr>
        <w:t xml:space="preserve">: </w:t>
      </w:r>
      <w:r w:rsidR="00A57786" w:rsidRPr="00A57786">
        <w:rPr>
          <w:rFonts w:ascii="Arial" w:hAnsi="Arial" w:cs="Arial"/>
        </w:rPr>
        <w:t>For int</w:t>
      </w:r>
      <w:r w:rsidR="00A57786">
        <w:rPr>
          <w:rFonts w:ascii="Arial" w:hAnsi="Arial" w:cs="Arial"/>
        </w:rPr>
        <w:t>er</w:t>
      </w:r>
      <w:r w:rsidR="00A57786" w:rsidRPr="00A57786">
        <w:rPr>
          <w:rFonts w:ascii="Arial" w:hAnsi="Arial" w:cs="Arial"/>
        </w:rPr>
        <w:t>-Satellite RRM requirement for Ku-band, Ka band RRM requirements can be used as the starting point</w:t>
      </w:r>
      <w:r w:rsidR="00A57786">
        <w:rPr>
          <w:rFonts w:ascii="Arial" w:hAnsi="Arial" w:cs="Arial"/>
        </w:rPr>
        <w:t xml:space="preserve">. Besides, </w:t>
      </w:r>
      <w:r w:rsidR="00A57786" w:rsidRPr="00A57786">
        <w:rPr>
          <w:rFonts w:ascii="Arial" w:hAnsi="Arial" w:cs="Arial"/>
        </w:rPr>
        <w:t xml:space="preserve">RAN4 to discuss whether to reuse the same value of </w:t>
      </w:r>
      <w:proofErr w:type="spellStart"/>
      <w:r w:rsidR="00A57786" w:rsidRPr="00A57786">
        <w:rPr>
          <w:rFonts w:ascii="Arial" w:hAnsi="Arial" w:cs="Arial"/>
        </w:rPr>
        <w:t>T_sat_beam</w:t>
      </w:r>
      <w:proofErr w:type="spellEnd"/>
      <w:r w:rsidR="00A57786" w:rsidRPr="00A57786">
        <w:rPr>
          <w:rFonts w:ascii="Arial" w:hAnsi="Arial" w:cs="Arial"/>
        </w:rPr>
        <w:t xml:space="preserve"> for Ku band</w:t>
      </w:r>
      <w:r w:rsidR="00A57786">
        <w:rPr>
          <w:rFonts w:ascii="Arial" w:hAnsi="Arial" w:cs="Arial"/>
        </w:rPr>
        <w:t xml:space="preserve"> Handover requirement</w:t>
      </w:r>
      <w:r w:rsidR="00A57786" w:rsidRPr="00A57786">
        <w:rPr>
          <w:rFonts w:ascii="Arial" w:hAnsi="Arial" w:cs="Arial"/>
        </w:rPr>
        <w:t>.</w:t>
      </w:r>
      <w:bookmarkEnd w:id="29"/>
      <w:bookmarkEnd w:id="30"/>
    </w:p>
    <w:p w14:paraId="24EC9610" w14:textId="0F2F83C7" w:rsidR="00A57786" w:rsidRDefault="00A57786" w:rsidP="00A57786">
      <w:pPr>
        <w:pStyle w:val="Heading1"/>
        <w:numPr>
          <w:ilvl w:val="0"/>
          <w:numId w:val="38"/>
        </w:numPr>
        <w:rPr>
          <w:rFonts w:cs="Arial"/>
          <w:lang w:eastAsia="ja-JP"/>
        </w:rPr>
      </w:pPr>
      <w:r>
        <w:rPr>
          <w:rFonts w:cs="Arial"/>
          <w:lang w:val="en-US" w:eastAsia="ja-JP"/>
        </w:rPr>
        <w:t>UL timing accuracy</w:t>
      </w:r>
      <w:r w:rsidRPr="00A57786">
        <w:rPr>
          <w:rFonts w:cs="Arial"/>
          <w:lang w:val="en-US" w:eastAsia="ja-JP"/>
        </w:rPr>
        <w:t xml:space="preserve"> </w:t>
      </w:r>
      <w:r w:rsidRPr="00A57786">
        <w:rPr>
          <w:rFonts w:cs="Arial"/>
          <w:lang w:eastAsia="ja-JP"/>
        </w:rPr>
        <w:t>requirement for Ku band</w:t>
      </w:r>
    </w:p>
    <w:p w14:paraId="491E546F" w14:textId="54C34A7F" w:rsidR="0032102A" w:rsidRPr="00B336A7" w:rsidRDefault="0032102A" w:rsidP="00A57786">
      <w:pPr>
        <w:rPr>
          <w:lang w:val="sv-SE" w:eastAsia="ja-JP"/>
        </w:rPr>
      </w:pPr>
      <w:bookmarkStart w:id="31" w:name="OLE_LINK47"/>
      <w:bookmarkStart w:id="32" w:name="OLE_LINK8"/>
      <w:r w:rsidRPr="0032102A">
        <w:rPr>
          <w:lang w:val="sv-SE" w:eastAsia="ja-JP"/>
        </w:rPr>
        <w:t>For FR1 SCS</w:t>
      </w:r>
      <w:bookmarkStart w:id="33" w:name="OLE_LINK45"/>
      <w:r w:rsidRPr="0032102A">
        <w:rPr>
          <w:lang w:val="sv-SE" w:eastAsia="ja-JP"/>
        </w:rPr>
        <w:t xml:space="preserve">, the current Te_NTN </w:t>
      </w:r>
      <w:r>
        <w:rPr>
          <w:lang w:val="sv-SE" w:eastAsia="ja-JP"/>
        </w:rPr>
        <w:t xml:space="preserve">for FR1, </w:t>
      </w:r>
      <w:bookmarkEnd w:id="31"/>
      <w:r>
        <w:rPr>
          <w:lang w:val="sv-SE" w:eastAsia="ja-JP"/>
        </w:rPr>
        <w:t xml:space="preserve">as specified in R17, </w:t>
      </w:r>
      <w:r w:rsidR="00B336A7">
        <w:rPr>
          <w:lang w:val="sv-SE" w:eastAsia="ja-JP"/>
        </w:rPr>
        <w:t>which ha</w:t>
      </w:r>
      <w:r w:rsidR="002F447B">
        <w:rPr>
          <w:rFonts w:eastAsia="新細明體" w:hint="eastAsia"/>
          <w:lang w:val="sv-SE" w:eastAsia="zh-TW"/>
        </w:rPr>
        <w:t>s</w:t>
      </w:r>
      <w:r w:rsidR="00B336A7">
        <w:rPr>
          <w:lang w:val="sv-SE" w:eastAsia="ja-JP"/>
        </w:rPr>
        <w:t xml:space="preserve"> covered mobile UE in NGSO, it can be </w:t>
      </w:r>
      <w:r w:rsidR="00B336A7" w:rsidRPr="00B336A7">
        <w:rPr>
          <w:lang w:val="sv-SE" w:eastAsia="ja-JP"/>
        </w:rPr>
        <w:t>considered as the baseline for Ku band</w:t>
      </w:r>
      <w:bookmarkEnd w:id="33"/>
      <w:r w:rsidR="00B336A7" w:rsidRPr="00B336A7">
        <w:rPr>
          <w:lang w:val="sv-SE" w:eastAsia="ja-JP"/>
        </w:rPr>
        <w:t xml:space="preserve">, </w:t>
      </w:r>
      <w:r w:rsidR="00B336A7">
        <w:rPr>
          <w:lang w:val="sv-SE" w:eastAsia="ja-JP"/>
        </w:rPr>
        <w:t>where</w:t>
      </w:r>
      <w:r w:rsidR="00B336A7" w:rsidRPr="00B336A7">
        <w:rPr>
          <w:lang w:val="sv-SE" w:eastAsia="ja-JP"/>
        </w:rPr>
        <w:t xml:space="preserve"> </w:t>
      </w:r>
      <w:bookmarkStart w:id="34" w:name="OLE_LINK48"/>
      <w:r w:rsidR="00B336A7" w:rsidRPr="00B336A7">
        <w:rPr>
          <w:lang w:val="sv-SE" w:eastAsia="ja-JP"/>
        </w:rPr>
        <w:t>Mobile VSAT in NGSO</w:t>
      </w:r>
      <w:r w:rsidR="00B336A7">
        <w:rPr>
          <w:lang w:val="sv-SE" w:eastAsia="ja-JP"/>
        </w:rPr>
        <w:t xml:space="preserve"> </w:t>
      </w:r>
      <w:bookmarkEnd w:id="34"/>
      <w:r w:rsidR="00B336A7">
        <w:rPr>
          <w:lang w:val="sv-SE" w:eastAsia="ja-JP"/>
        </w:rPr>
        <w:t>should be covered</w:t>
      </w:r>
      <w:r w:rsidR="00B336A7" w:rsidRPr="00B336A7">
        <w:rPr>
          <w:lang w:val="sv-SE" w:eastAsia="ja-JP"/>
        </w:rPr>
        <w:t>.</w:t>
      </w:r>
      <w:r w:rsidR="00B336A7">
        <w:rPr>
          <w:lang w:val="sv-SE" w:eastAsia="ja-JP"/>
        </w:rPr>
        <w:t xml:space="preserve"> And it will be up to RF session discussion to </w:t>
      </w:r>
      <w:bookmarkStart w:id="35" w:name="OLE_LINK46"/>
      <w:r w:rsidR="00B336A7">
        <w:rPr>
          <w:lang w:val="sv-SE" w:eastAsia="ja-JP"/>
        </w:rPr>
        <w:t xml:space="preserve">down-select one of SCS in FR1. </w:t>
      </w:r>
      <w:bookmarkEnd w:id="35"/>
    </w:p>
    <w:bookmarkEnd w:id="32"/>
    <w:p w14:paraId="30DEAF60" w14:textId="23AFE303" w:rsidR="00A57786" w:rsidRPr="00A57786" w:rsidRDefault="00170FC0" w:rsidP="00170FC0">
      <w:pPr>
        <w:jc w:val="center"/>
        <w:rPr>
          <w:lang w:val="sv-SE" w:eastAsia="ja-JP"/>
        </w:rPr>
      </w:pPr>
      <w:r>
        <w:rPr>
          <w:noProof/>
        </w:rPr>
        <w:drawing>
          <wp:inline distT="0" distB="0" distL="0" distR="0" wp14:anchorId="2DA4B492" wp14:editId="73CEBAE8">
            <wp:extent cx="3040380" cy="1199222"/>
            <wp:effectExtent l="0" t="0" r="762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9403" cy="1202781"/>
                    </a:xfrm>
                    <a:prstGeom prst="rect">
                      <a:avLst/>
                    </a:prstGeom>
                  </pic:spPr>
                </pic:pic>
              </a:graphicData>
            </a:graphic>
          </wp:inline>
        </w:drawing>
      </w:r>
    </w:p>
    <w:p w14:paraId="63A9A088" w14:textId="04EE9698" w:rsidR="00B336A7" w:rsidRDefault="00B336A7" w:rsidP="00B336A7">
      <w:pPr>
        <w:pStyle w:val="Caption"/>
        <w:tabs>
          <w:tab w:val="left" w:pos="3279"/>
        </w:tabs>
        <w:jc w:val="both"/>
        <w:rPr>
          <w:rFonts w:ascii="Arial" w:hAnsi="Arial" w:cs="Arial"/>
        </w:rPr>
      </w:pPr>
      <w:bookmarkStart w:id="36" w:name="_Ref189648572"/>
      <w:bookmarkStart w:id="37" w:name="OLE_LINK51"/>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sidR="004E1F24">
        <w:rPr>
          <w:rFonts w:ascii="Arial" w:hAnsi="Arial" w:cs="Arial"/>
          <w:noProof/>
        </w:rPr>
        <w:t>4</w:t>
      </w:r>
      <w:r>
        <w:fldChar w:fldCharType="end"/>
      </w:r>
      <w:r>
        <w:rPr>
          <w:rFonts w:ascii="Arial" w:hAnsi="Arial" w:cs="Arial"/>
        </w:rPr>
        <w:t xml:space="preserve">: For FR1 SCS, </w:t>
      </w:r>
      <w:r w:rsidRPr="00B336A7">
        <w:rPr>
          <w:rFonts w:ascii="Arial" w:hAnsi="Arial" w:cs="Arial"/>
        </w:rPr>
        <w:t xml:space="preserve">the current </w:t>
      </w:r>
      <w:proofErr w:type="spellStart"/>
      <w:r w:rsidRPr="00B336A7">
        <w:rPr>
          <w:rFonts w:ascii="Arial" w:hAnsi="Arial" w:cs="Arial"/>
        </w:rPr>
        <w:t>Te_NTN</w:t>
      </w:r>
      <w:proofErr w:type="spellEnd"/>
      <w:r w:rsidRPr="00B336A7">
        <w:rPr>
          <w:rFonts w:ascii="Arial" w:hAnsi="Arial" w:cs="Arial"/>
        </w:rPr>
        <w:t xml:space="preserve"> for FR1 can be the baseline for Ku band</w:t>
      </w:r>
      <w:r>
        <w:rPr>
          <w:rFonts w:ascii="Arial" w:hAnsi="Arial" w:cs="Arial"/>
        </w:rPr>
        <w:t xml:space="preserve">. </w:t>
      </w:r>
      <w:r w:rsidR="006E0065">
        <w:rPr>
          <w:rFonts w:ascii="Arial" w:hAnsi="Arial" w:cs="Arial"/>
        </w:rPr>
        <w:t xml:space="preserve">The </w:t>
      </w:r>
      <w:r w:rsidRPr="00B336A7">
        <w:rPr>
          <w:rFonts w:ascii="Arial" w:hAnsi="Arial" w:cs="Arial"/>
        </w:rPr>
        <w:t>down-select one of SCS in FR1</w:t>
      </w:r>
      <w:r w:rsidR="006E0065">
        <w:rPr>
          <w:rFonts w:ascii="Arial" w:hAnsi="Arial" w:cs="Arial"/>
        </w:rPr>
        <w:t xml:space="preserve"> is up to RF session</w:t>
      </w:r>
      <w:r w:rsidRPr="00B336A7">
        <w:rPr>
          <w:rFonts w:ascii="Arial" w:hAnsi="Arial" w:cs="Arial"/>
        </w:rPr>
        <w:t>.</w:t>
      </w:r>
      <w:bookmarkEnd w:id="36"/>
    </w:p>
    <w:bookmarkEnd w:id="37"/>
    <w:p w14:paraId="70956FF5" w14:textId="77777777" w:rsidR="00B336A7" w:rsidRDefault="00B336A7" w:rsidP="00B336A7"/>
    <w:p w14:paraId="64C699E5" w14:textId="19BC0A92" w:rsidR="00B336A7" w:rsidRDefault="00494BB2" w:rsidP="00B336A7">
      <w:pPr>
        <w:rPr>
          <w:lang w:val="sv-SE" w:eastAsia="ja-JP"/>
        </w:rPr>
      </w:pPr>
      <w:bookmarkStart w:id="38" w:name="OLE_LINK9"/>
      <w:r>
        <w:rPr>
          <w:lang w:val="sv-SE" w:eastAsia="ja-JP"/>
        </w:rPr>
        <w:t xml:space="preserve">For FR2 SCS, the </w:t>
      </w:r>
      <w:r w:rsidRPr="00494BB2">
        <w:rPr>
          <w:lang w:val="sv-SE" w:eastAsia="ja-JP"/>
        </w:rPr>
        <w:t xml:space="preserve">Mobile VSAT in NGSO </w:t>
      </w:r>
      <w:r>
        <w:rPr>
          <w:lang w:val="sv-SE" w:eastAsia="ja-JP"/>
        </w:rPr>
        <w:t xml:space="preserve">was not covered in the current Te_NTN </w:t>
      </w:r>
      <w:r w:rsidR="006E0065">
        <w:rPr>
          <w:lang w:val="sv-SE" w:eastAsia="ja-JP"/>
        </w:rPr>
        <w:t xml:space="preserve">requirement </w:t>
      </w:r>
      <w:r>
        <w:rPr>
          <w:lang w:val="sv-SE" w:eastAsia="ja-JP"/>
        </w:rPr>
        <w:t xml:space="preserve">for Ka band (FR2). </w:t>
      </w:r>
    </w:p>
    <w:p w14:paraId="79687D7F" w14:textId="4668C864" w:rsidR="006E0065" w:rsidRPr="00F27969" w:rsidRDefault="00841182" w:rsidP="00B336A7">
      <w:pPr>
        <w:rPr>
          <w:lang w:val="sv-SE" w:eastAsia="ja-JP"/>
        </w:rPr>
      </w:pPr>
      <w:r>
        <w:rPr>
          <w:lang w:val="sv-SE" w:eastAsia="ja-JP"/>
        </w:rPr>
        <w:t xml:space="preserve">In R4#113 meeting, the Te_NTN for </w:t>
      </w:r>
      <w:bookmarkStart w:id="39" w:name="OLE_LINK50"/>
      <w:r>
        <w:rPr>
          <w:lang w:val="sv-SE" w:eastAsia="ja-JP"/>
        </w:rPr>
        <w:t>Mobile VSAT</w:t>
      </w:r>
      <w:r w:rsidR="006E0065">
        <w:rPr>
          <w:lang w:val="sv-SE" w:eastAsia="ja-JP"/>
        </w:rPr>
        <w:t xml:space="preserve"> in GSO</w:t>
      </w:r>
      <w:r w:rsidR="00C12426">
        <w:rPr>
          <w:lang w:val="sv-SE" w:eastAsia="ja-JP"/>
        </w:rPr>
        <w:t xml:space="preserve"> </w:t>
      </w:r>
      <w:bookmarkEnd w:id="39"/>
      <w:r w:rsidR="006E0065">
        <w:rPr>
          <w:lang w:val="sv-SE" w:eastAsia="ja-JP"/>
        </w:rPr>
        <w:t xml:space="preserve">was revised as 7.5*Ts (from 10 Ts), while the conditions remain </w:t>
      </w:r>
      <w:r w:rsidR="00C3360B">
        <w:rPr>
          <w:lang w:val="sv-SE" w:eastAsia="ja-JP"/>
        </w:rPr>
        <w:t>TBD</w:t>
      </w:r>
      <w:r w:rsidR="006E0065">
        <w:rPr>
          <w:lang w:val="sv-SE" w:eastAsia="ja-JP"/>
        </w:rPr>
        <w:t xml:space="preserve">, and it can be the starting point for </w:t>
      </w:r>
      <w:r w:rsidR="006E0065" w:rsidRPr="006E0065">
        <w:rPr>
          <w:lang w:val="sv-SE" w:eastAsia="ja-JP"/>
        </w:rPr>
        <w:t xml:space="preserve">Mobile VSAT in </w:t>
      </w:r>
      <w:r w:rsidR="006E0065">
        <w:rPr>
          <w:lang w:val="sv-SE" w:eastAsia="ja-JP"/>
        </w:rPr>
        <w:t>N</w:t>
      </w:r>
      <w:r w:rsidR="006E0065" w:rsidRPr="006E0065">
        <w:rPr>
          <w:lang w:val="sv-SE" w:eastAsia="ja-JP"/>
        </w:rPr>
        <w:t>GSO</w:t>
      </w:r>
      <w:r w:rsidR="00F27969">
        <w:rPr>
          <w:lang w:val="sv-SE" w:eastAsia="ja-JP"/>
        </w:rPr>
        <w:t xml:space="preserve"> and </w:t>
      </w:r>
      <w:bookmarkStart w:id="40" w:name="OLE_LINK52"/>
      <w:r w:rsidR="00F27969">
        <w:rPr>
          <w:lang w:val="sv-SE" w:eastAsia="ja-JP"/>
        </w:rPr>
        <w:t>RAN4 further discuss the requirement impact due to the difference between GSO and NGSO</w:t>
      </w:r>
      <w:bookmarkEnd w:id="40"/>
      <w:r w:rsidR="00F27969">
        <w:rPr>
          <w:lang w:val="sv-SE" w:eastAsia="ja-JP"/>
        </w:rPr>
        <w:t xml:space="preserve">. </w:t>
      </w:r>
    </w:p>
    <w:p w14:paraId="3C4B951A" w14:textId="4C0E9ABE" w:rsidR="00B336A7" w:rsidRPr="00BC30EB" w:rsidRDefault="006E0065" w:rsidP="00BC30EB">
      <w:pPr>
        <w:pStyle w:val="Caption"/>
        <w:tabs>
          <w:tab w:val="left" w:pos="3279"/>
        </w:tabs>
        <w:jc w:val="both"/>
        <w:rPr>
          <w:rFonts w:ascii="Arial" w:hAnsi="Arial" w:cs="Arial"/>
        </w:rPr>
      </w:pPr>
      <w:bookmarkStart w:id="41" w:name="_Ref189648574"/>
      <w:bookmarkEnd w:id="38"/>
      <w:r>
        <w:rPr>
          <w:rFonts w:ascii="Arial" w:hAnsi="Arial" w:cs="Arial"/>
        </w:rPr>
        <w:lastRenderedPageBreak/>
        <w:t xml:space="preserve">Proposal </w:t>
      </w:r>
      <w:r>
        <w:fldChar w:fldCharType="begin"/>
      </w:r>
      <w:r>
        <w:rPr>
          <w:rFonts w:ascii="Arial" w:hAnsi="Arial" w:cs="Arial"/>
        </w:rPr>
        <w:instrText xml:space="preserve"> SEQ Proposal \* ARABIC </w:instrText>
      </w:r>
      <w:r>
        <w:fldChar w:fldCharType="separate"/>
      </w:r>
      <w:r w:rsidR="004E1F24">
        <w:rPr>
          <w:rFonts w:ascii="Arial" w:hAnsi="Arial" w:cs="Arial"/>
          <w:noProof/>
        </w:rPr>
        <w:t>5</w:t>
      </w:r>
      <w:r>
        <w:fldChar w:fldCharType="end"/>
      </w:r>
      <w:r>
        <w:rPr>
          <w:rFonts w:ascii="Arial" w:hAnsi="Arial" w:cs="Arial"/>
        </w:rPr>
        <w:t xml:space="preserve">: For FR2 SCS, the current </w:t>
      </w:r>
      <w:proofErr w:type="spellStart"/>
      <w:r>
        <w:rPr>
          <w:rFonts w:ascii="Arial" w:hAnsi="Arial" w:cs="Arial"/>
        </w:rPr>
        <w:t>Te_NTN</w:t>
      </w:r>
      <w:proofErr w:type="spellEnd"/>
      <w:r>
        <w:rPr>
          <w:rFonts w:ascii="Arial" w:hAnsi="Arial" w:cs="Arial"/>
        </w:rPr>
        <w:t xml:space="preserve"> for FR2 (Mobile VSAT in GSO) can be the </w:t>
      </w:r>
      <w:r w:rsidR="00F27969">
        <w:rPr>
          <w:rFonts w:ascii="Arial" w:hAnsi="Arial" w:cs="Arial"/>
        </w:rPr>
        <w:t>starting point</w:t>
      </w:r>
      <w:r>
        <w:rPr>
          <w:rFonts w:ascii="Arial" w:hAnsi="Arial" w:cs="Arial"/>
        </w:rPr>
        <w:t xml:space="preserve"> for Ku band</w:t>
      </w:r>
      <w:r w:rsidR="00F27969">
        <w:rPr>
          <w:rFonts w:ascii="Arial" w:hAnsi="Arial" w:cs="Arial"/>
        </w:rPr>
        <w:t xml:space="preserve">, and </w:t>
      </w:r>
      <w:r w:rsidR="00F27969" w:rsidRPr="00F27969">
        <w:rPr>
          <w:rFonts w:ascii="Arial" w:hAnsi="Arial" w:cs="Arial"/>
        </w:rPr>
        <w:t>RAN4 further discuss the requirement impact due to the difference between GSO and NGSO</w:t>
      </w:r>
      <w:r w:rsidR="00F27969">
        <w:rPr>
          <w:rFonts w:ascii="Arial" w:hAnsi="Arial" w:cs="Arial"/>
        </w:rPr>
        <w:t xml:space="preserve">. </w:t>
      </w:r>
      <w:r w:rsidRPr="006E0065">
        <w:rPr>
          <w:rFonts w:ascii="Arial" w:hAnsi="Arial" w:cs="Arial"/>
        </w:rPr>
        <w:t>The down-select one of SCS in FR</w:t>
      </w:r>
      <w:r>
        <w:rPr>
          <w:rFonts w:ascii="Arial" w:hAnsi="Arial" w:cs="Arial"/>
        </w:rPr>
        <w:t>2</w:t>
      </w:r>
      <w:r w:rsidRPr="006E0065">
        <w:rPr>
          <w:rFonts w:ascii="Arial" w:hAnsi="Arial" w:cs="Arial"/>
        </w:rPr>
        <w:t xml:space="preserve"> is up to RF</w:t>
      </w:r>
      <w:r>
        <w:rPr>
          <w:rFonts w:ascii="Arial" w:hAnsi="Arial" w:cs="Arial"/>
        </w:rPr>
        <w:t xml:space="preserve"> session</w:t>
      </w:r>
      <w:r w:rsidRPr="006E0065">
        <w:rPr>
          <w:rFonts w:ascii="Arial" w:hAnsi="Arial" w:cs="Arial"/>
        </w:rPr>
        <w:t>.</w:t>
      </w:r>
      <w:bookmarkEnd w:id="41"/>
    </w:p>
    <w:p w14:paraId="67452C67" w14:textId="67DB7D0C" w:rsidR="004F11F3" w:rsidRPr="00312F66" w:rsidRDefault="004F11F3" w:rsidP="004F11F3">
      <w:pPr>
        <w:pStyle w:val="Heading1"/>
        <w:rPr>
          <w:rFonts w:cs="Arial"/>
          <w:lang w:eastAsia="ja-JP"/>
        </w:rPr>
      </w:pPr>
      <w:r w:rsidRPr="00312F66">
        <w:rPr>
          <w:rFonts w:cs="Arial"/>
          <w:lang w:eastAsia="ja-JP"/>
        </w:rPr>
        <w:t>Summary</w:t>
      </w:r>
    </w:p>
    <w:p w14:paraId="37B99EB2" w14:textId="3D54A02C" w:rsidR="00FA3017" w:rsidRPr="004E1F24" w:rsidRDefault="00FA3017" w:rsidP="004F11F3">
      <w:pPr>
        <w:rPr>
          <w:rFonts w:ascii="Arial" w:hAnsi="Arial" w:cs="Arial"/>
        </w:rPr>
      </w:pPr>
      <w:bookmarkStart w:id="42" w:name="_Hlk146551683"/>
      <w:r>
        <w:rPr>
          <w:rFonts w:ascii="Arial" w:hAnsi="Arial" w:cs="Arial"/>
        </w:rPr>
        <w:t xml:space="preserve">The </w:t>
      </w:r>
      <w:r w:rsidRPr="004E1F24">
        <w:rPr>
          <w:rFonts w:ascii="Arial" w:hAnsi="Arial" w:cs="Arial"/>
        </w:rPr>
        <w:t xml:space="preserve">observations and proposals are summarized as the following: </w:t>
      </w:r>
    </w:p>
    <w:bookmarkStart w:id="43" w:name="OLE_LINK10"/>
    <w:p w14:paraId="7135D2AB" w14:textId="6B89BE92" w:rsidR="00980E1C" w:rsidRDefault="004E1F24" w:rsidP="004F11F3">
      <w:pPr>
        <w:rPr>
          <w:rFonts w:ascii="Arial" w:hAnsi="Arial" w:cs="Arial"/>
        </w:rPr>
      </w:pPr>
      <w:r>
        <w:rPr>
          <w:rFonts w:ascii="Arial" w:hAnsi="Arial" w:cs="Arial"/>
        </w:rPr>
        <w:fldChar w:fldCharType="begin"/>
      </w:r>
      <w:r>
        <w:rPr>
          <w:rFonts w:ascii="Arial" w:hAnsi="Arial" w:cs="Arial"/>
        </w:rPr>
        <w:instrText xml:space="preserve"> REF _Ref189648557 \h </w:instrText>
      </w:r>
      <w:r>
        <w:rPr>
          <w:rFonts w:ascii="Arial" w:hAnsi="Arial" w:cs="Arial"/>
        </w:rPr>
      </w:r>
      <w:r>
        <w:rPr>
          <w:rFonts w:ascii="Arial" w:hAnsi="Arial" w:cs="Arial"/>
        </w:rPr>
        <w:fldChar w:fldCharType="separate"/>
      </w:r>
      <w:r>
        <w:rPr>
          <w:rFonts w:ascii="Arial" w:hAnsi="Arial" w:cs="Arial"/>
        </w:rPr>
        <w:t xml:space="preserve">Proposal </w:t>
      </w:r>
      <w:r>
        <w:rPr>
          <w:rFonts w:ascii="Arial" w:hAnsi="Arial" w:cs="Arial"/>
          <w:noProof/>
        </w:rPr>
        <w:t>1</w:t>
      </w:r>
      <w:r>
        <w:rPr>
          <w:rFonts w:ascii="Arial" w:hAnsi="Arial" w:cs="Arial"/>
        </w:rPr>
        <w:t xml:space="preserve">: </w:t>
      </w:r>
      <w:r w:rsidRPr="00D40D7A">
        <w:rPr>
          <w:rFonts w:ascii="Arial" w:hAnsi="Arial" w:cs="Arial"/>
        </w:rPr>
        <w:t>For UL transmit timing requirement</w:t>
      </w:r>
      <w:r>
        <w:rPr>
          <w:rFonts w:ascii="Arial" w:hAnsi="Arial" w:cs="Arial"/>
        </w:rPr>
        <w:t xml:space="preserve"> in Ku band</w:t>
      </w:r>
      <w:r w:rsidRPr="00D40D7A">
        <w:rPr>
          <w:rFonts w:ascii="Arial" w:hAnsi="Arial" w:cs="Arial"/>
        </w:rPr>
        <w:t xml:space="preserve">, RAN4 to discuss the UL Timing </w:t>
      </w:r>
      <w:r>
        <w:rPr>
          <w:rFonts w:ascii="Arial" w:hAnsi="Arial" w:cs="Arial"/>
        </w:rPr>
        <w:t>accuracy</w:t>
      </w:r>
      <w:r w:rsidRPr="00D40D7A">
        <w:rPr>
          <w:rFonts w:ascii="Arial" w:hAnsi="Arial" w:cs="Arial"/>
        </w:rPr>
        <w:t xml:space="preserve"> requirement for FR1 SCS and to include Mobile VSAT in NGSO</w:t>
      </w:r>
      <w:r>
        <w:rPr>
          <w:rFonts w:ascii="Arial" w:hAnsi="Arial" w:cs="Arial"/>
        </w:rPr>
        <w:t xml:space="preserve"> for FR2 SCS</w:t>
      </w:r>
      <w:r w:rsidRPr="00D40D7A">
        <w:rPr>
          <w:rFonts w:ascii="Arial" w:hAnsi="Arial" w:cs="Arial"/>
        </w:rPr>
        <w:t>.</w:t>
      </w:r>
      <w:r>
        <w:rPr>
          <w:rFonts w:ascii="Arial" w:hAnsi="Arial" w:cs="Arial"/>
        </w:rPr>
        <w:fldChar w:fldCharType="end"/>
      </w:r>
    </w:p>
    <w:p w14:paraId="399E90A6" w14:textId="3D1A343D" w:rsidR="004E1F24" w:rsidRDefault="004E1F24" w:rsidP="004F11F3">
      <w:pPr>
        <w:rPr>
          <w:rFonts w:ascii="Arial" w:hAnsi="Arial" w:cs="Arial"/>
        </w:rPr>
      </w:pPr>
      <w:r>
        <w:rPr>
          <w:rFonts w:ascii="Arial" w:hAnsi="Arial" w:cs="Arial"/>
        </w:rPr>
        <w:fldChar w:fldCharType="begin"/>
      </w:r>
      <w:r>
        <w:rPr>
          <w:rFonts w:ascii="Arial" w:hAnsi="Arial" w:cs="Arial"/>
        </w:rPr>
        <w:instrText xml:space="preserve"> REF _Ref189648564 \h </w:instrText>
      </w:r>
      <w:r>
        <w:rPr>
          <w:rFonts w:ascii="Arial" w:hAnsi="Arial" w:cs="Arial"/>
        </w:rPr>
      </w:r>
      <w:r>
        <w:rPr>
          <w:rFonts w:ascii="Arial" w:hAnsi="Arial" w:cs="Arial"/>
        </w:rPr>
        <w:fldChar w:fldCharType="separate"/>
      </w:r>
      <w:r>
        <w:rPr>
          <w:rFonts w:ascii="Arial" w:hAnsi="Arial" w:cs="Arial"/>
        </w:rPr>
        <w:t xml:space="preserve">Proposal </w:t>
      </w:r>
      <w:r>
        <w:rPr>
          <w:rFonts w:ascii="Arial" w:hAnsi="Arial" w:cs="Arial"/>
          <w:noProof/>
        </w:rPr>
        <w:t>2</w:t>
      </w:r>
      <w:r>
        <w:rPr>
          <w:rFonts w:ascii="Arial" w:hAnsi="Arial" w:cs="Arial"/>
        </w:rPr>
        <w:t xml:space="preserve">: For </w:t>
      </w:r>
      <w:r w:rsidRPr="001F55C6">
        <w:rPr>
          <w:rFonts w:ascii="Arial" w:hAnsi="Arial" w:cs="Arial"/>
        </w:rPr>
        <w:t>intra-Satellite RRM requirement</w:t>
      </w:r>
      <w:r>
        <w:rPr>
          <w:rFonts w:ascii="Arial" w:hAnsi="Arial" w:cs="Arial"/>
        </w:rPr>
        <w:t xml:space="preserve"> for Ku-band, Ka band RRM requirements can be used as the starting point.</w:t>
      </w:r>
      <w:r>
        <w:rPr>
          <w:rFonts w:ascii="Arial" w:hAnsi="Arial" w:cs="Arial"/>
        </w:rPr>
        <w:fldChar w:fldCharType="end"/>
      </w:r>
    </w:p>
    <w:p w14:paraId="543365FB" w14:textId="160F3D62" w:rsidR="004E1F24" w:rsidRDefault="004E1F24" w:rsidP="004F11F3">
      <w:pPr>
        <w:rPr>
          <w:rFonts w:ascii="Arial" w:hAnsi="Arial" w:cs="Arial"/>
        </w:rPr>
      </w:pPr>
      <w:r>
        <w:rPr>
          <w:rFonts w:ascii="Arial" w:hAnsi="Arial" w:cs="Arial"/>
        </w:rPr>
        <w:fldChar w:fldCharType="begin"/>
      </w:r>
      <w:r>
        <w:rPr>
          <w:rFonts w:ascii="Arial" w:hAnsi="Arial" w:cs="Arial"/>
        </w:rPr>
        <w:instrText xml:space="preserve"> REF OLE_LINK32 \h </w:instrText>
      </w:r>
      <w:r>
        <w:rPr>
          <w:rFonts w:ascii="Arial" w:hAnsi="Arial" w:cs="Arial"/>
        </w:rPr>
      </w:r>
      <w:r>
        <w:rPr>
          <w:rFonts w:ascii="Arial" w:hAnsi="Arial" w:cs="Arial"/>
        </w:rPr>
        <w:fldChar w:fldCharType="separate"/>
      </w:r>
      <w:r>
        <w:rPr>
          <w:rFonts w:ascii="Arial" w:hAnsi="Arial" w:cs="Arial"/>
        </w:rPr>
        <w:t xml:space="preserve">Proposal </w:t>
      </w:r>
      <w:r>
        <w:rPr>
          <w:rFonts w:ascii="Arial" w:hAnsi="Arial" w:cs="Arial"/>
          <w:noProof/>
        </w:rPr>
        <w:t>3</w:t>
      </w:r>
      <w:r>
        <w:rPr>
          <w:rFonts w:ascii="Arial" w:hAnsi="Arial" w:cs="Arial"/>
        </w:rPr>
        <w:t xml:space="preserve">: </w:t>
      </w:r>
      <w:r w:rsidRPr="00A57786">
        <w:rPr>
          <w:rFonts w:ascii="Arial" w:hAnsi="Arial" w:cs="Arial"/>
        </w:rPr>
        <w:t>For int</w:t>
      </w:r>
      <w:r>
        <w:rPr>
          <w:rFonts w:ascii="Arial" w:hAnsi="Arial" w:cs="Arial"/>
        </w:rPr>
        <w:t>er</w:t>
      </w:r>
      <w:r w:rsidRPr="00A57786">
        <w:rPr>
          <w:rFonts w:ascii="Arial" w:hAnsi="Arial" w:cs="Arial"/>
        </w:rPr>
        <w:t>-Satellite RRM requirement for Ku-band, Ka band RRM requirements can be used as the starting point</w:t>
      </w:r>
      <w:r>
        <w:rPr>
          <w:rFonts w:ascii="Arial" w:hAnsi="Arial" w:cs="Arial"/>
        </w:rPr>
        <w:t xml:space="preserve">. Besides, </w:t>
      </w:r>
      <w:r w:rsidRPr="00A57786">
        <w:rPr>
          <w:rFonts w:ascii="Arial" w:hAnsi="Arial" w:cs="Arial"/>
        </w:rPr>
        <w:t xml:space="preserve">RAN4 to discuss whether to reuse the same value of </w:t>
      </w:r>
      <w:proofErr w:type="spellStart"/>
      <w:r w:rsidRPr="00A57786">
        <w:rPr>
          <w:rFonts w:ascii="Arial" w:hAnsi="Arial" w:cs="Arial"/>
        </w:rPr>
        <w:t>T_sat_beam</w:t>
      </w:r>
      <w:proofErr w:type="spellEnd"/>
      <w:r w:rsidRPr="00A57786">
        <w:rPr>
          <w:rFonts w:ascii="Arial" w:hAnsi="Arial" w:cs="Arial"/>
        </w:rPr>
        <w:t xml:space="preserve"> for Ku band</w:t>
      </w:r>
      <w:r>
        <w:rPr>
          <w:rFonts w:ascii="Arial" w:hAnsi="Arial" w:cs="Arial"/>
        </w:rPr>
        <w:t xml:space="preserve"> Handover requirement</w:t>
      </w:r>
      <w:r w:rsidRPr="00A57786">
        <w:rPr>
          <w:rFonts w:ascii="Arial" w:hAnsi="Arial" w:cs="Arial"/>
        </w:rPr>
        <w:t>.</w:t>
      </w:r>
      <w:r>
        <w:rPr>
          <w:rFonts w:ascii="Arial" w:hAnsi="Arial" w:cs="Arial"/>
        </w:rPr>
        <w:fldChar w:fldCharType="end"/>
      </w:r>
    </w:p>
    <w:p w14:paraId="1A588592" w14:textId="569BCB69" w:rsidR="004E1F24" w:rsidRDefault="004E1F24" w:rsidP="004F11F3">
      <w:pPr>
        <w:rPr>
          <w:rFonts w:ascii="Arial" w:hAnsi="Arial" w:cs="Arial"/>
        </w:rPr>
      </w:pPr>
      <w:r>
        <w:rPr>
          <w:rFonts w:ascii="Arial" w:hAnsi="Arial" w:cs="Arial"/>
        </w:rPr>
        <w:fldChar w:fldCharType="begin"/>
      </w:r>
      <w:r>
        <w:rPr>
          <w:rFonts w:ascii="Arial" w:hAnsi="Arial" w:cs="Arial"/>
        </w:rPr>
        <w:instrText xml:space="preserve"> REF _Ref189648572 \h </w:instrText>
      </w:r>
      <w:r>
        <w:rPr>
          <w:rFonts w:ascii="Arial" w:hAnsi="Arial" w:cs="Arial"/>
        </w:rPr>
      </w:r>
      <w:r>
        <w:rPr>
          <w:rFonts w:ascii="Arial" w:hAnsi="Arial" w:cs="Arial"/>
        </w:rPr>
        <w:fldChar w:fldCharType="separate"/>
      </w:r>
      <w:r>
        <w:rPr>
          <w:rFonts w:ascii="Arial" w:hAnsi="Arial" w:cs="Arial"/>
        </w:rPr>
        <w:t xml:space="preserve">Proposal </w:t>
      </w:r>
      <w:r>
        <w:rPr>
          <w:rFonts w:ascii="Arial" w:hAnsi="Arial" w:cs="Arial"/>
          <w:noProof/>
        </w:rPr>
        <w:t>4</w:t>
      </w:r>
      <w:r>
        <w:rPr>
          <w:rFonts w:ascii="Arial" w:hAnsi="Arial" w:cs="Arial"/>
        </w:rPr>
        <w:t xml:space="preserve">: For FR1 SCS, </w:t>
      </w:r>
      <w:r w:rsidRPr="00B336A7">
        <w:rPr>
          <w:rFonts w:ascii="Arial" w:hAnsi="Arial" w:cs="Arial"/>
        </w:rPr>
        <w:t xml:space="preserve">the current </w:t>
      </w:r>
      <w:proofErr w:type="spellStart"/>
      <w:r w:rsidRPr="00B336A7">
        <w:rPr>
          <w:rFonts w:ascii="Arial" w:hAnsi="Arial" w:cs="Arial"/>
        </w:rPr>
        <w:t>Te_NTN</w:t>
      </w:r>
      <w:proofErr w:type="spellEnd"/>
      <w:r w:rsidRPr="00B336A7">
        <w:rPr>
          <w:rFonts w:ascii="Arial" w:hAnsi="Arial" w:cs="Arial"/>
        </w:rPr>
        <w:t xml:space="preserve"> for FR1 can be the baseline for Ku band</w:t>
      </w:r>
      <w:r>
        <w:rPr>
          <w:rFonts w:ascii="Arial" w:hAnsi="Arial" w:cs="Arial"/>
        </w:rPr>
        <w:t xml:space="preserve">. The </w:t>
      </w:r>
      <w:r w:rsidRPr="00B336A7">
        <w:rPr>
          <w:rFonts w:ascii="Arial" w:hAnsi="Arial" w:cs="Arial"/>
        </w:rPr>
        <w:t>down-select one of SCS in FR1</w:t>
      </w:r>
      <w:r>
        <w:rPr>
          <w:rFonts w:ascii="Arial" w:hAnsi="Arial" w:cs="Arial"/>
        </w:rPr>
        <w:t xml:space="preserve"> is up to RF session</w:t>
      </w:r>
      <w:r w:rsidRPr="00B336A7">
        <w:rPr>
          <w:rFonts w:ascii="Arial" w:hAnsi="Arial" w:cs="Arial"/>
        </w:rPr>
        <w:t>.</w:t>
      </w:r>
      <w:r>
        <w:rPr>
          <w:rFonts w:ascii="Arial" w:hAnsi="Arial" w:cs="Arial"/>
        </w:rPr>
        <w:fldChar w:fldCharType="end"/>
      </w:r>
    </w:p>
    <w:p w14:paraId="760C2E0B" w14:textId="58FF75AA" w:rsidR="00980E1C" w:rsidRPr="004E1F24" w:rsidRDefault="004E1F24" w:rsidP="004F11F3">
      <w:pPr>
        <w:rPr>
          <w:rFonts w:ascii="Arial" w:hAnsi="Arial" w:cs="Arial"/>
        </w:rPr>
      </w:pPr>
      <w:r>
        <w:rPr>
          <w:rFonts w:ascii="Arial" w:hAnsi="Arial" w:cs="Arial"/>
        </w:rPr>
        <w:fldChar w:fldCharType="begin"/>
      </w:r>
      <w:r>
        <w:rPr>
          <w:rFonts w:ascii="Arial" w:hAnsi="Arial" w:cs="Arial"/>
        </w:rPr>
        <w:instrText xml:space="preserve"> REF _Ref189648574 \h </w:instrText>
      </w:r>
      <w:r>
        <w:rPr>
          <w:rFonts w:ascii="Arial" w:hAnsi="Arial" w:cs="Arial"/>
        </w:rPr>
      </w:r>
      <w:r>
        <w:rPr>
          <w:rFonts w:ascii="Arial" w:hAnsi="Arial" w:cs="Arial"/>
        </w:rPr>
        <w:fldChar w:fldCharType="separate"/>
      </w:r>
      <w:r>
        <w:rPr>
          <w:rFonts w:ascii="Arial" w:hAnsi="Arial" w:cs="Arial"/>
        </w:rPr>
        <w:t xml:space="preserve">Proposal </w:t>
      </w:r>
      <w:r>
        <w:rPr>
          <w:rFonts w:ascii="Arial" w:hAnsi="Arial" w:cs="Arial"/>
          <w:noProof/>
        </w:rPr>
        <w:t>5</w:t>
      </w:r>
      <w:r>
        <w:rPr>
          <w:rFonts w:ascii="Arial" w:hAnsi="Arial" w:cs="Arial"/>
        </w:rPr>
        <w:t xml:space="preserve">: For FR2 SCS, the current </w:t>
      </w:r>
      <w:proofErr w:type="spellStart"/>
      <w:r>
        <w:rPr>
          <w:rFonts w:ascii="Arial" w:hAnsi="Arial" w:cs="Arial"/>
        </w:rPr>
        <w:t>Te_NTN</w:t>
      </w:r>
      <w:proofErr w:type="spellEnd"/>
      <w:r>
        <w:rPr>
          <w:rFonts w:ascii="Arial" w:hAnsi="Arial" w:cs="Arial"/>
        </w:rPr>
        <w:t xml:space="preserve"> for FR2 (Mobile VSAT in GSO) can be the starting point for Ku band, and </w:t>
      </w:r>
      <w:r w:rsidRPr="00F27969">
        <w:rPr>
          <w:rFonts w:ascii="Arial" w:hAnsi="Arial" w:cs="Arial"/>
        </w:rPr>
        <w:t>RAN4 further discuss the requirement impact due to the difference between GSO and NGSO</w:t>
      </w:r>
      <w:r>
        <w:rPr>
          <w:rFonts w:ascii="Arial" w:hAnsi="Arial" w:cs="Arial"/>
        </w:rPr>
        <w:t xml:space="preserve">. </w:t>
      </w:r>
      <w:r w:rsidRPr="006E0065">
        <w:rPr>
          <w:rFonts w:ascii="Arial" w:hAnsi="Arial" w:cs="Arial"/>
        </w:rPr>
        <w:t>The down-select one of SCS in FR</w:t>
      </w:r>
      <w:r>
        <w:rPr>
          <w:rFonts w:ascii="Arial" w:hAnsi="Arial" w:cs="Arial"/>
        </w:rPr>
        <w:t>2</w:t>
      </w:r>
      <w:r w:rsidRPr="006E0065">
        <w:rPr>
          <w:rFonts w:ascii="Arial" w:hAnsi="Arial" w:cs="Arial"/>
        </w:rPr>
        <w:t xml:space="preserve"> is up to RF</w:t>
      </w:r>
      <w:r>
        <w:rPr>
          <w:rFonts w:ascii="Arial" w:hAnsi="Arial" w:cs="Arial"/>
        </w:rPr>
        <w:t xml:space="preserve"> session</w:t>
      </w:r>
      <w:r w:rsidRPr="006E0065">
        <w:rPr>
          <w:rFonts w:ascii="Arial" w:hAnsi="Arial" w:cs="Arial"/>
        </w:rPr>
        <w:t>.</w:t>
      </w:r>
      <w:r>
        <w:rPr>
          <w:rFonts w:ascii="Arial" w:hAnsi="Arial" w:cs="Arial"/>
        </w:rPr>
        <w:fldChar w:fldCharType="end"/>
      </w:r>
    </w:p>
    <w:bookmarkEnd w:id="42"/>
    <w:bookmarkEnd w:id="43"/>
    <w:p w14:paraId="24D98B5A" w14:textId="16EE2DA6" w:rsidR="00B971BF" w:rsidRPr="002630D6" w:rsidRDefault="00B971BF" w:rsidP="007B39F1">
      <w:pPr>
        <w:pStyle w:val="Heading1"/>
        <w:numPr>
          <w:ilvl w:val="0"/>
          <w:numId w:val="0"/>
        </w:numPr>
        <w:rPr>
          <w:rFonts w:cs="Arial"/>
          <w:lang w:eastAsia="ja-JP"/>
        </w:rPr>
      </w:pPr>
      <w:r w:rsidRPr="002630D6">
        <w:rPr>
          <w:rFonts w:cs="Arial"/>
          <w:lang w:eastAsia="ja-JP"/>
        </w:rPr>
        <w:t xml:space="preserve">Reference </w:t>
      </w:r>
    </w:p>
    <w:p w14:paraId="0CC40A18" w14:textId="2F1E37A7" w:rsidR="00D61A3D" w:rsidRDefault="00E0106E" w:rsidP="00452364">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44" w:name="OLE_LINK1"/>
      <w:bookmarkStart w:id="45" w:name="_Ref141120114"/>
      <w:bookmarkStart w:id="46" w:name="_Ref134620028"/>
      <w:bookmarkStart w:id="47" w:name="_Ref53845332"/>
      <w:r w:rsidRPr="00980E1C">
        <w:rPr>
          <w:rFonts w:ascii="Arial" w:hAnsi="Arial" w:cs="Arial"/>
        </w:rPr>
        <w:t>RP-243314</w:t>
      </w:r>
      <w:bookmarkEnd w:id="44"/>
      <w:r w:rsidR="00D61A3D" w:rsidRPr="00980E1C">
        <w:rPr>
          <w:rFonts w:ascii="Arial" w:hAnsi="Arial" w:cs="Arial"/>
        </w:rPr>
        <w:t xml:space="preserve">, </w:t>
      </w:r>
      <w:r w:rsidRPr="00980E1C">
        <w:rPr>
          <w:rFonts w:ascii="Arial" w:hAnsi="Arial" w:cs="Arial"/>
        </w:rPr>
        <w:t>Revised WID: Introduction of Ku bands for NR NTN</w:t>
      </w:r>
      <w:r w:rsidR="00D61A3D" w:rsidRPr="00980E1C">
        <w:rPr>
          <w:rFonts w:ascii="Arial" w:hAnsi="Arial" w:cs="Arial"/>
        </w:rPr>
        <w:t>, 3GPP TSG RAN #</w:t>
      </w:r>
      <w:r w:rsidRPr="00980E1C">
        <w:rPr>
          <w:rFonts w:ascii="Arial" w:hAnsi="Arial" w:cs="Arial" w:hint="eastAsia"/>
        </w:rPr>
        <w:t>106</w:t>
      </w:r>
      <w:r w:rsidR="00D61A3D" w:rsidRPr="00980E1C">
        <w:rPr>
          <w:rFonts w:ascii="Arial" w:hAnsi="Arial" w:cs="Arial"/>
        </w:rPr>
        <w:t xml:space="preserve">, </w:t>
      </w:r>
      <w:bookmarkStart w:id="48" w:name="OLE_LINK49"/>
      <w:r w:rsidRPr="00980E1C">
        <w:rPr>
          <w:rFonts w:ascii="Arial" w:hAnsi="Arial" w:cs="Arial" w:hint="eastAsia"/>
        </w:rPr>
        <w:t>De</w:t>
      </w:r>
      <w:r w:rsidRPr="00980E1C">
        <w:rPr>
          <w:rFonts w:ascii="Arial" w:hAnsi="Arial" w:cs="Arial"/>
        </w:rPr>
        <w:t>c</w:t>
      </w:r>
      <w:r w:rsidR="00D61A3D" w:rsidRPr="00980E1C">
        <w:rPr>
          <w:rFonts w:ascii="Arial" w:hAnsi="Arial" w:cs="Arial"/>
        </w:rPr>
        <w:t xml:space="preserve"> 202</w:t>
      </w:r>
      <w:r w:rsidRPr="00980E1C">
        <w:rPr>
          <w:rFonts w:ascii="Arial" w:hAnsi="Arial" w:cs="Arial"/>
        </w:rPr>
        <w:t>4</w:t>
      </w:r>
      <w:r w:rsidR="00D61A3D" w:rsidRPr="00980E1C">
        <w:rPr>
          <w:rFonts w:ascii="Arial" w:hAnsi="Arial" w:cs="Arial"/>
        </w:rPr>
        <w:t>.</w:t>
      </w:r>
      <w:bookmarkEnd w:id="45"/>
      <w:bookmarkEnd w:id="48"/>
    </w:p>
    <w:p w14:paraId="13428198" w14:textId="08B242B9" w:rsidR="00841182" w:rsidRPr="00980E1C" w:rsidRDefault="00841182" w:rsidP="00452364">
      <w:pPr>
        <w:pStyle w:val="ListParagraph"/>
        <w:widowControl w:val="0"/>
        <w:numPr>
          <w:ilvl w:val="0"/>
          <w:numId w:val="2"/>
        </w:numPr>
        <w:overflowPunct/>
        <w:autoSpaceDE/>
        <w:autoSpaceDN/>
        <w:adjustRightInd/>
        <w:spacing w:after="0"/>
        <w:ind w:right="72" w:firstLineChars="0"/>
        <w:textAlignment w:val="auto"/>
        <w:rPr>
          <w:rFonts w:ascii="Arial" w:hAnsi="Arial" w:cs="Arial"/>
        </w:rPr>
      </w:pPr>
      <w:r w:rsidRPr="00841182">
        <w:rPr>
          <w:rFonts w:ascii="Arial" w:hAnsi="Arial" w:cs="Arial"/>
        </w:rPr>
        <w:t>R4-2420236</w:t>
      </w:r>
      <w:r>
        <w:rPr>
          <w:rFonts w:ascii="Arial" w:hAnsi="Arial" w:cs="Arial"/>
        </w:rPr>
        <w:t xml:space="preserve">, </w:t>
      </w:r>
      <w:r w:rsidRPr="00841182">
        <w:rPr>
          <w:rFonts w:ascii="Arial" w:hAnsi="Arial" w:cs="Arial"/>
        </w:rPr>
        <w:t>Corrections to UE transmit timing for Satellite Access</w:t>
      </w:r>
      <w:r>
        <w:rPr>
          <w:rFonts w:ascii="Arial" w:hAnsi="Arial" w:cs="Arial"/>
        </w:rPr>
        <w:t xml:space="preserve">, </w:t>
      </w:r>
      <w:r w:rsidRPr="00841182">
        <w:rPr>
          <w:rFonts w:ascii="Arial" w:hAnsi="Arial" w:cs="Arial"/>
        </w:rPr>
        <w:t>R4#113 meeting</w:t>
      </w:r>
      <w:r>
        <w:rPr>
          <w:rFonts w:ascii="Arial" w:hAnsi="Arial" w:cs="Arial"/>
        </w:rPr>
        <w:t>, Nov. 2024</w:t>
      </w:r>
      <w:r w:rsidRPr="00841182">
        <w:rPr>
          <w:rFonts w:ascii="Arial" w:hAnsi="Arial" w:cs="Arial"/>
        </w:rPr>
        <w:t>.</w:t>
      </w:r>
    </w:p>
    <w:bookmarkEnd w:id="46"/>
    <w:bookmarkEnd w:id="47"/>
    <w:p w14:paraId="0F8B7468" w14:textId="77777777" w:rsidR="00A83332" w:rsidRPr="00447725" w:rsidRDefault="00A83332" w:rsidP="00447725">
      <w:pPr>
        <w:widowControl w:val="0"/>
        <w:spacing w:after="0"/>
        <w:ind w:right="72"/>
        <w:rPr>
          <w:rFonts w:ascii="Arial" w:hAnsi="Arial" w:cs="Arial"/>
        </w:rPr>
      </w:pPr>
    </w:p>
    <w:p w14:paraId="35EA8273" w14:textId="77777777" w:rsidR="009150F3" w:rsidRPr="00FD6229" w:rsidRDefault="009150F3">
      <w:pPr>
        <w:rPr>
          <w:rFonts w:ascii="Arial" w:eastAsia="新細明體" w:hAnsi="Arial" w:cs="Arial"/>
          <w:i/>
          <w:color w:val="0070C0"/>
          <w:lang w:eastAsia="zh-TW"/>
        </w:rPr>
      </w:pPr>
    </w:p>
    <w:p w14:paraId="532780F1" w14:textId="77777777" w:rsidR="007B130A" w:rsidRPr="00FD6229" w:rsidRDefault="007B130A">
      <w:pPr>
        <w:rPr>
          <w:rFonts w:ascii="Arial" w:eastAsia="新細明體" w:hAnsi="Arial" w:cs="Arial"/>
          <w:i/>
          <w:color w:val="0070C0"/>
          <w:lang w:eastAsia="zh-TW"/>
        </w:rPr>
      </w:pPr>
    </w:p>
    <w:sectPr w:rsidR="007B130A" w:rsidRPr="00FD6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95AA2" w14:textId="77777777" w:rsidR="00B3187F" w:rsidRDefault="00B3187F">
      <w:r>
        <w:separator/>
      </w:r>
    </w:p>
  </w:endnote>
  <w:endnote w:type="continuationSeparator" w:id="0">
    <w:p w14:paraId="43B2374C" w14:textId="77777777" w:rsidR="00B3187F" w:rsidRDefault="00B31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charset w:val="00"/>
    <w:family w:val="roman"/>
    <w:pitch w:val="default"/>
    <w:sig w:usb0="00000000"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新細明體">
    <w:altName w:val="·s²Ó©úÅé"/>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FBDEB" w14:textId="77777777" w:rsidR="00B3187F" w:rsidRDefault="00B3187F">
      <w:r>
        <w:separator/>
      </w:r>
    </w:p>
  </w:footnote>
  <w:footnote w:type="continuationSeparator" w:id="0">
    <w:p w14:paraId="30C319B3" w14:textId="77777777" w:rsidR="00B3187F" w:rsidRDefault="00B31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608F"/>
    <w:multiLevelType w:val="hybridMultilevel"/>
    <w:tmpl w:val="57EA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E31C2E"/>
    <w:multiLevelType w:val="hybridMultilevel"/>
    <w:tmpl w:val="AE2E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3714CF"/>
    <w:multiLevelType w:val="hybridMultilevel"/>
    <w:tmpl w:val="E7FC7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1923EC4"/>
    <w:multiLevelType w:val="hybridMultilevel"/>
    <w:tmpl w:val="3EC8F6E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2" w15:restartNumberingAfterBreak="0">
    <w:nsid w:val="476A5F0C"/>
    <w:multiLevelType w:val="hybridMultilevel"/>
    <w:tmpl w:val="5450F5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CE36859"/>
    <w:multiLevelType w:val="hybridMultilevel"/>
    <w:tmpl w:val="B18480FC"/>
    <w:lvl w:ilvl="0" w:tplc="A628FAC2">
      <w:start w:val="1"/>
      <w:numFmt w:val="bullet"/>
      <w:lvlText w:val="•"/>
      <w:lvlJc w:val="left"/>
      <w:pPr>
        <w:tabs>
          <w:tab w:val="num" w:pos="720"/>
        </w:tabs>
        <w:ind w:left="720" w:hanging="360"/>
      </w:pPr>
      <w:rPr>
        <w:rFonts w:ascii="Arial" w:hAnsi="Arial" w:hint="default"/>
      </w:rPr>
    </w:lvl>
    <w:lvl w:ilvl="1" w:tplc="6A607440" w:tentative="1">
      <w:start w:val="1"/>
      <w:numFmt w:val="bullet"/>
      <w:lvlText w:val="•"/>
      <w:lvlJc w:val="left"/>
      <w:pPr>
        <w:tabs>
          <w:tab w:val="num" w:pos="1440"/>
        </w:tabs>
        <w:ind w:left="1440" w:hanging="360"/>
      </w:pPr>
      <w:rPr>
        <w:rFonts w:ascii="Arial" w:hAnsi="Arial" w:hint="default"/>
      </w:rPr>
    </w:lvl>
    <w:lvl w:ilvl="2" w:tplc="4A9A5E6A" w:tentative="1">
      <w:start w:val="1"/>
      <w:numFmt w:val="bullet"/>
      <w:lvlText w:val="•"/>
      <w:lvlJc w:val="left"/>
      <w:pPr>
        <w:tabs>
          <w:tab w:val="num" w:pos="2160"/>
        </w:tabs>
        <w:ind w:left="2160" w:hanging="360"/>
      </w:pPr>
      <w:rPr>
        <w:rFonts w:ascii="Arial" w:hAnsi="Arial" w:hint="default"/>
      </w:rPr>
    </w:lvl>
    <w:lvl w:ilvl="3" w:tplc="A4F61FCC" w:tentative="1">
      <w:start w:val="1"/>
      <w:numFmt w:val="bullet"/>
      <w:lvlText w:val="•"/>
      <w:lvlJc w:val="left"/>
      <w:pPr>
        <w:tabs>
          <w:tab w:val="num" w:pos="2880"/>
        </w:tabs>
        <w:ind w:left="2880" w:hanging="360"/>
      </w:pPr>
      <w:rPr>
        <w:rFonts w:ascii="Arial" w:hAnsi="Arial" w:hint="default"/>
      </w:rPr>
    </w:lvl>
    <w:lvl w:ilvl="4" w:tplc="592E9C3A" w:tentative="1">
      <w:start w:val="1"/>
      <w:numFmt w:val="bullet"/>
      <w:lvlText w:val="•"/>
      <w:lvlJc w:val="left"/>
      <w:pPr>
        <w:tabs>
          <w:tab w:val="num" w:pos="3600"/>
        </w:tabs>
        <w:ind w:left="3600" w:hanging="360"/>
      </w:pPr>
      <w:rPr>
        <w:rFonts w:ascii="Arial" w:hAnsi="Arial" w:hint="default"/>
      </w:rPr>
    </w:lvl>
    <w:lvl w:ilvl="5" w:tplc="F75053F2" w:tentative="1">
      <w:start w:val="1"/>
      <w:numFmt w:val="bullet"/>
      <w:lvlText w:val="•"/>
      <w:lvlJc w:val="left"/>
      <w:pPr>
        <w:tabs>
          <w:tab w:val="num" w:pos="4320"/>
        </w:tabs>
        <w:ind w:left="4320" w:hanging="360"/>
      </w:pPr>
      <w:rPr>
        <w:rFonts w:ascii="Arial" w:hAnsi="Arial" w:hint="default"/>
      </w:rPr>
    </w:lvl>
    <w:lvl w:ilvl="6" w:tplc="BEF20058" w:tentative="1">
      <w:start w:val="1"/>
      <w:numFmt w:val="bullet"/>
      <w:lvlText w:val="•"/>
      <w:lvlJc w:val="left"/>
      <w:pPr>
        <w:tabs>
          <w:tab w:val="num" w:pos="5040"/>
        </w:tabs>
        <w:ind w:left="5040" w:hanging="360"/>
      </w:pPr>
      <w:rPr>
        <w:rFonts w:ascii="Arial" w:hAnsi="Arial" w:hint="default"/>
      </w:rPr>
    </w:lvl>
    <w:lvl w:ilvl="7" w:tplc="AE0698DE" w:tentative="1">
      <w:start w:val="1"/>
      <w:numFmt w:val="bullet"/>
      <w:lvlText w:val="•"/>
      <w:lvlJc w:val="left"/>
      <w:pPr>
        <w:tabs>
          <w:tab w:val="num" w:pos="5760"/>
        </w:tabs>
        <w:ind w:left="5760" w:hanging="360"/>
      </w:pPr>
      <w:rPr>
        <w:rFonts w:ascii="Arial" w:hAnsi="Arial" w:hint="default"/>
      </w:rPr>
    </w:lvl>
    <w:lvl w:ilvl="8" w:tplc="F4923D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026FFF"/>
    <w:multiLevelType w:val="hybridMultilevel"/>
    <w:tmpl w:val="97FAB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C65D7F"/>
    <w:multiLevelType w:val="hybridMultilevel"/>
    <w:tmpl w:val="4B6604EE"/>
    <w:lvl w:ilvl="0" w:tplc="89A02EF6">
      <w:start w:val="1"/>
      <w:numFmt w:val="bullet"/>
      <w:lvlText w:val="•"/>
      <w:lvlJc w:val="left"/>
      <w:pPr>
        <w:tabs>
          <w:tab w:val="num" w:pos="360"/>
        </w:tabs>
        <w:ind w:left="360" w:hanging="360"/>
      </w:pPr>
      <w:rPr>
        <w:rFonts w:ascii="Arial" w:hAnsi="Arial" w:hint="default"/>
      </w:rPr>
    </w:lvl>
    <w:lvl w:ilvl="1" w:tplc="F7CAA434" w:tentative="1">
      <w:start w:val="1"/>
      <w:numFmt w:val="bullet"/>
      <w:lvlText w:val="•"/>
      <w:lvlJc w:val="left"/>
      <w:pPr>
        <w:tabs>
          <w:tab w:val="num" w:pos="1080"/>
        </w:tabs>
        <w:ind w:left="1080" w:hanging="360"/>
      </w:pPr>
      <w:rPr>
        <w:rFonts w:ascii="Arial" w:hAnsi="Arial" w:hint="default"/>
      </w:rPr>
    </w:lvl>
    <w:lvl w:ilvl="2" w:tplc="FC0CE7F4" w:tentative="1">
      <w:start w:val="1"/>
      <w:numFmt w:val="bullet"/>
      <w:lvlText w:val="•"/>
      <w:lvlJc w:val="left"/>
      <w:pPr>
        <w:tabs>
          <w:tab w:val="num" w:pos="1800"/>
        </w:tabs>
        <w:ind w:left="1800" w:hanging="360"/>
      </w:pPr>
      <w:rPr>
        <w:rFonts w:ascii="Arial" w:hAnsi="Arial" w:hint="default"/>
      </w:rPr>
    </w:lvl>
    <w:lvl w:ilvl="3" w:tplc="11487EC0" w:tentative="1">
      <w:start w:val="1"/>
      <w:numFmt w:val="bullet"/>
      <w:lvlText w:val="•"/>
      <w:lvlJc w:val="left"/>
      <w:pPr>
        <w:tabs>
          <w:tab w:val="num" w:pos="2520"/>
        </w:tabs>
        <w:ind w:left="2520" w:hanging="360"/>
      </w:pPr>
      <w:rPr>
        <w:rFonts w:ascii="Arial" w:hAnsi="Arial" w:hint="default"/>
      </w:rPr>
    </w:lvl>
    <w:lvl w:ilvl="4" w:tplc="EE968670" w:tentative="1">
      <w:start w:val="1"/>
      <w:numFmt w:val="bullet"/>
      <w:lvlText w:val="•"/>
      <w:lvlJc w:val="left"/>
      <w:pPr>
        <w:tabs>
          <w:tab w:val="num" w:pos="3240"/>
        </w:tabs>
        <w:ind w:left="3240" w:hanging="360"/>
      </w:pPr>
      <w:rPr>
        <w:rFonts w:ascii="Arial" w:hAnsi="Arial" w:hint="default"/>
      </w:rPr>
    </w:lvl>
    <w:lvl w:ilvl="5" w:tplc="D5A498A8" w:tentative="1">
      <w:start w:val="1"/>
      <w:numFmt w:val="bullet"/>
      <w:lvlText w:val="•"/>
      <w:lvlJc w:val="left"/>
      <w:pPr>
        <w:tabs>
          <w:tab w:val="num" w:pos="3960"/>
        </w:tabs>
        <w:ind w:left="3960" w:hanging="360"/>
      </w:pPr>
      <w:rPr>
        <w:rFonts w:ascii="Arial" w:hAnsi="Arial" w:hint="default"/>
      </w:rPr>
    </w:lvl>
    <w:lvl w:ilvl="6" w:tplc="CDB64302" w:tentative="1">
      <w:start w:val="1"/>
      <w:numFmt w:val="bullet"/>
      <w:lvlText w:val="•"/>
      <w:lvlJc w:val="left"/>
      <w:pPr>
        <w:tabs>
          <w:tab w:val="num" w:pos="4680"/>
        </w:tabs>
        <w:ind w:left="4680" w:hanging="360"/>
      </w:pPr>
      <w:rPr>
        <w:rFonts w:ascii="Arial" w:hAnsi="Arial" w:hint="default"/>
      </w:rPr>
    </w:lvl>
    <w:lvl w:ilvl="7" w:tplc="EE7A6A66" w:tentative="1">
      <w:start w:val="1"/>
      <w:numFmt w:val="bullet"/>
      <w:lvlText w:val="•"/>
      <w:lvlJc w:val="left"/>
      <w:pPr>
        <w:tabs>
          <w:tab w:val="num" w:pos="5400"/>
        </w:tabs>
        <w:ind w:left="5400" w:hanging="360"/>
      </w:pPr>
      <w:rPr>
        <w:rFonts w:ascii="Arial" w:hAnsi="Arial" w:hint="default"/>
      </w:rPr>
    </w:lvl>
    <w:lvl w:ilvl="8" w:tplc="6CCE8F2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176D5C"/>
    <w:multiLevelType w:val="hybridMultilevel"/>
    <w:tmpl w:val="7E4E1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CB5A92"/>
    <w:multiLevelType w:val="hybridMultilevel"/>
    <w:tmpl w:val="4204E0FE"/>
    <w:lvl w:ilvl="0" w:tplc="04090011">
      <w:start w:val="1"/>
      <w:numFmt w:val="upperLetter"/>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91823">
    <w:abstractNumId w:val="20"/>
  </w:num>
  <w:num w:numId="2" w16cid:durableId="430858556">
    <w:abstractNumId w:val="27"/>
  </w:num>
  <w:num w:numId="3" w16cid:durableId="1386566808">
    <w:abstractNumId w:val="31"/>
  </w:num>
  <w:num w:numId="4" w16cid:durableId="229846888">
    <w:abstractNumId w:val="29"/>
  </w:num>
  <w:num w:numId="5" w16cid:durableId="671876569">
    <w:abstractNumId w:val="8"/>
  </w:num>
  <w:num w:numId="6" w16cid:durableId="613635211">
    <w:abstractNumId w:val="34"/>
  </w:num>
  <w:num w:numId="7" w16cid:durableId="367340989">
    <w:abstractNumId w:val="2"/>
    <w:lvlOverride w:ilvl="0">
      <w:startOverride w:val="1"/>
    </w:lvlOverride>
  </w:num>
  <w:num w:numId="8" w16cid:durableId="657661003">
    <w:abstractNumId w:val="18"/>
    <w:lvlOverride w:ilvl="0">
      <w:startOverride w:val="3"/>
    </w:lvlOverride>
  </w:num>
  <w:num w:numId="9" w16cid:durableId="1872264335">
    <w:abstractNumId w:val="12"/>
    <w:lvlOverride w:ilvl="0">
      <w:startOverride w:val="4"/>
    </w:lvlOverride>
  </w:num>
  <w:num w:numId="10" w16cid:durableId="517962102">
    <w:abstractNumId w:val="10"/>
  </w:num>
  <w:num w:numId="11" w16cid:durableId="1998682122">
    <w:abstractNumId w:val="9"/>
  </w:num>
  <w:num w:numId="12" w16cid:durableId="1265725914">
    <w:abstractNumId w:val="4"/>
  </w:num>
  <w:num w:numId="13" w16cid:durableId="324631995">
    <w:abstractNumId w:val="33"/>
  </w:num>
  <w:num w:numId="14" w16cid:durableId="1540122812">
    <w:abstractNumId w:val="26"/>
  </w:num>
  <w:num w:numId="15" w16cid:durableId="813134535">
    <w:abstractNumId w:val="7"/>
  </w:num>
  <w:num w:numId="16" w16cid:durableId="1289311223">
    <w:abstractNumId w:val="25"/>
  </w:num>
  <w:num w:numId="17" w16cid:durableId="551160914">
    <w:abstractNumId w:val="5"/>
  </w:num>
  <w:num w:numId="18" w16cid:durableId="839999631">
    <w:abstractNumId w:val="14"/>
  </w:num>
  <w:num w:numId="19" w16cid:durableId="1391492614">
    <w:abstractNumId w:val="28"/>
  </w:num>
  <w:num w:numId="20" w16cid:durableId="1213345461">
    <w:abstractNumId w:val="1"/>
  </w:num>
  <w:num w:numId="21" w16cid:durableId="967902767">
    <w:abstractNumId w:val="17"/>
  </w:num>
  <w:num w:numId="22" w16cid:durableId="1249459322">
    <w:abstractNumId w:val="19"/>
  </w:num>
  <w:num w:numId="23" w16cid:durableId="570041750">
    <w:abstractNumId w:val="13"/>
  </w:num>
  <w:num w:numId="24" w16cid:durableId="1440181081">
    <w:abstractNumId w:val="15"/>
  </w:num>
  <w:num w:numId="25" w16cid:durableId="1352415402">
    <w:abstractNumId w:val="35"/>
  </w:num>
  <w:num w:numId="26" w16cid:durableId="1460488274">
    <w:abstractNumId w:val="30"/>
  </w:num>
  <w:num w:numId="27" w16cid:durableId="1923103413">
    <w:abstractNumId w:val="23"/>
  </w:num>
  <w:num w:numId="28" w16cid:durableId="186796318">
    <w:abstractNumId w:val="21"/>
  </w:num>
  <w:num w:numId="29" w16cid:durableId="1359622370">
    <w:abstractNumId w:val="36"/>
  </w:num>
  <w:num w:numId="30" w16cid:durableId="449863631">
    <w:abstractNumId w:val="24"/>
  </w:num>
  <w:num w:numId="31" w16cid:durableId="584345248">
    <w:abstractNumId w:val="3"/>
  </w:num>
  <w:num w:numId="32" w16cid:durableId="502431623">
    <w:abstractNumId w:val="11"/>
  </w:num>
  <w:num w:numId="33" w16cid:durableId="1565794816">
    <w:abstractNumId w:val="0"/>
  </w:num>
  <w:num w:numId="34" w16cid:durableId="2103918434">
    <w:abstractNumId w:val="22"/>
  </w:num>
  <w:num w:numId="35" w16cid:durableId="2054769459">
    <w:abstractNumId w:val="16"/>
  </w:num>
  <w:num w:numId="36" w16cid:durableId="1807698211">
    <w:abstractNumId w:val="32"/>
  </w:num>
  <w:num w:numId="37" w16cid:durableId="2051761373">
    <w:abstractNumId w:val="6"/>
  </w:num>
  <w:num w:numId="38" w16cid:durableId="12588320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095227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3401"/>
    <w:rsid w:val="00024C4C"/>
    <w:rsid w:val="000262CF"/>
    <w:rsid w:val="00026ACC"/>
    <w:rsid w:val="00027EF2"/>
    <w:rsid w:val="0003171D"/>
    <w:rsid w:val="00031C1D"/>
    <w:rsid w:val="00034D9B"/>
    <w:rsid w:val="00035C50"/>
    <w:rsid w:val="0004483A"/>
    <w:rsid w:val="0004486C"/>
    <w:rsid w:val="000457A1"/>
    <w:rsid w:val="00050001"/>
    <w:rsid w:val="00052041"/>
    <w:rsid w:val="00052F8F"/>
    <w:rsid w:val="0005326A"/>
    <w:rsid w:val="0005577B"/>
    <w:rsid w:val="000559F6"/>
    <w:rsid w:val="00060569"/>
    <w:rsid w:val="00060FDE"/>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349A"/>
    <w:rsid w:val="000843BF"/>
    <w:rsid w:val="00084AFE"/>
    <w:rsid w:val="00085A0E"/>
    <w:rsid w:val="00085B31"/>
    <w:rsid w:val="00087548"/>
    <w:rsid w:val="00091421"/>
    <w:rsid w:val="00093450"/>
    <w:rsid w:val="00093E7E"/>
    <w:rsid w:val="000954FC"/>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D7DE4"/>
    <w:rsid w:val="000E1DC4"/>
    <w:rsid w:val="000E537B"/>
    <w:rsid w:val="000E57D0"/>
    <w:rsid w:val="000E5C44"/>
    <w:rsid w:val="000E604B"/>
    <w:rsid w:val="000E7858"/>
    <w:rsid w:val="000E7866"/>
    <w:rsid w:val="000F33D1"/>
    <w:rsid w:val="000F39CA"/>
    <w:rsid w:val="000F57EA"/>
    <w:rsid w:val="000F669A"/>
    <w:rsid w:val="00106D59"/>
    <w:rsid w:val="00107927"/>
    <w:rsid w:val="00110E26"/>
    <w:rsid w:val="00111321"/>
    <w:rsid w:val="001128E7"/>
    <w:rsid w:val="00113091"/>
    <w:rsid w:val="00114643"/>
    <w:rsid w:val="00114920"/>
    <w:rsid w:val="00115C35"/>
    <w:rsid w:val="001173D6"/>
    <w:rsid w:val="001174BB"/>
    <w:rsid w:val="00117BD6"/>
    <w:rsid w:val="001206C2"/>
    <w:rsid w:val="00121978"/>
    <w:rsid w:val="001219F1"/>
    <w:rsid w:val="00122E5C"/>
    <w:rsid w:val="0012333F"/>
    <w:rsid w:val="00123422"/>
    <w:rsid w:val="00124B6A"/>
    <w:rsid w:val="00127E78"/>
    <w:rsid w:val="00130462"/>
    <w:rsid w:val="00136316"/>
    <w:rsid w:val="00136D4C"/>
    <w:rsid w:val="0014087D"/>
    <w:rsid w:val="00142538"/>
    <w:rsid w:val="00142BB9"/>
    <w:rsid w:val="00144081"/>
    <w:rsid w:val="00144F96"/>
    <w:rsid w:val="00145D16"/>
    <w:rsid w:val="00147CAD"/>
    <w:rsid w:val="00150183"/>
    <w:rsid w:val="00151B52"/>
    <w:rsid w:val="00151EAC"/>
    <w:rsid w:val="00153528"/>
    <w:rsid w:val="00154E68"/>
    <w:rsid w:val="001576C5"/>
    <w:rsid w:val="00160CDD"/>
    <w:rsid w:val="00162548"/>
    <w:rsid w:val="001627C8"/>
    <w:rsid w:val="001645FB"/>
    <w:rsid w:val="001649B6"/>
    <w:rsid w:val="001656FA"/>
    <w:rsid w:val="0017078E"/>
    <w:rsid w:val="00170FC0"/>
    <w:rsid w:val="00172183"/>
    <w:rsid w:val="001751AB"/>
    <w:rsid w:val="00175A3F"/>
    <w:rsid w:val="00177F68"/>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0CAC"/>
    <w:rsid w:val="001A59CB"/>
    <w:rsid w:val="001B5126"/>
    <w:rsid w:val="001B789D"/>
    <w:rsid w:val="001B7991"/>
    <w:rsid w:val="001C1409"/>
    <w:rsid w:val="001C1A88"/>
    <w:rsid w:val="001C2AE6"/>
    <w:rsid w:val="001C31F4"/>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5C6"/>
    <w:rsid w:val="001F5C5B"/>
    <w:rsid w:val="00200A62"/>
    <w:rsid w:val="00203740"/>
    <w:rsid w:val="00206A31"/>
    <w:rsid w:val="002138EA"/>
    <w:rsid w:val="002139EA"/>
    <w:rsid w:val="00213F84"/>
    <w:rsid w:val="00214142"/>
    <w:rsid w:val="00214FBD"/>
    <w:rsid w:val="0021680C"/>
    <w:rsid w:val="00217A6A"/>
    <w:rsid w:val="00220DF9"/>
    <w:rsid w:val="002212ED"/>
    <w:rsid w:val="00221851"/>
    <w:rsid w:val="00221E08"/>
    <w:rsid w:val="00222897"/>
    <w:rsid w:val="00222B0C"/>
    <w:rsid w:val="00223175"/>
    <w:rsid w:val="00227DE6"/>
    <w:rsid w:val="002304E4"/>
    <w:rsid w:val="00233B36"/>
    <w:rsid w:val="00235394"/>
    <w:rsid w:val="00235577"/>
    <w:rsid w:val="002371B2"/>
    <w:rsid w:val="00237EA3"/>
    <w:rsid w:val="00240D8E"/>
    <w:rsid w:val="002435CA"/>
    <w:rsid w:val="0024469F"/>
    <w:rsid w:val="00245DFD"/>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252"/>
    <w:rsid w:val="002774B4"/>
    <w:rsid w:val="002775B1"/>
    <w:rsid w:val="002775B9"/>
    <w:rsid w:val="002811C4"/>
    <w:rsid w:val="00282213"/>
    <w:rsid w:val="00284016"/>
    <w:rsid w:val="002848F9"/>
    <w:rsid w:val="002858BF"/>
    <w:rsid w:val="002911AC"/>
    <w:rsid w:val="002939AF"/>
    <w:rsid w:val="00294491"/>
    <w:rsid w:val="00294BDE"/>
    <w:rsid w:val="0029536A"/>
    <w:rsid w:val="00295EDA"/>
    <w:rsid w:val="002A0688"/>
    <w:rsid w:val="002A0CED"/>
    <w:rsid w:val="002A3A73"/>
    <w:rsid w:val="002A4CD0"/>
    <w:rsid w:val="002A5A03"/>
    <w:rsid w:val="002A6146"/>
    <w:rsid w:val="002A78A7"/>
    <w:rsid w:val="002A7DA6"/>
    <w:rsid w:val="002B03F9"/>
    <w:rsid w:val="002B2BEB"/>
    <w:rsid w:val="002B4952"/>
    <w:rsid w:val="002B516C"/>
    <w:rsid w:val="002B58D6"/>
    <w:rsid w:val="002B5E1D"/>
    <w:rsid w:val="002B60C1"/>
    <w:rsid w:val="002B61BB"/>
    <w:rsid w:val="002B63BF"/>
    <w:rsid w:val="002C1D34"/>
    <w:rsid w:val="002C4B52"/>
    <w:rsid w:val="002C7420"/>
    <w:rsid w:val="002D03E5"/>
    <w:rsid w:val="002D3537"/>
    <w:rsid w:val="002D36EB"/>
    <w:rsid w:val="002D44E3"/>
    <w:rsid w:val="002D555D"/>
    <w:rsid w:val="002D6A3D"/>
    <w:rsid w:val="002D6BDF"/>
    <w:rsid w:val="002E107F"/>
    <w:rsid w:val="002E2CE9"/>
    <w:rsid w:val="002E2D09"/>
    <w:rsid w:val="002E3BF7"/>
    <w:rsid w:val="002E3FC6"/>
    <w:rsid w:val="002E403E"/>
    <w:rsid w:val="002E4381"/>
    <w:rsid w:val="002E4C74"/>
    <w:rsid w:val="002E6A4E"/>
    <w:rsid w:val="002F158C"/>
    <w:rsid w:val="002F1AB3"/>
    <w:rsid w:val="002F4093"/>
    <w:rsid w:val="002F41CC"/>
    <w:rsid w:val="002F447B"/>
    <w:rsid w:val="002F5636"/>
    <w:rsid w:val="002F7998"/>
    <w:rsid w:val="003022A5"/>
    <w:rsid w:val="00305837"/>
    <w:rsid w:val="00307E51"/>
    <w:rsid w:val="00311363"/>
    <w:rsid w:val="003116FE"/>
    <w:rsid w:val="00312F66"/>
    <w:rsid w:val="00314E4A"/>
    <w:rsid w:val="00315867"/>
    <w:rsid w:val="00317C3F"/>
    <w:rsid w:val="0032102A"/>
    <w:rsid w:val="00321150"/>
    <w:rsid w:val="00321BC9"/>
    <w:rsid w:val="00323557"/>
    <w:rsid w:val="00325D02"/>
    <w:rsid w:val="003260D7"/>
    <w:rsid w:val="00330984"/>
    <w:rsid w:val="0033332E"/>
    <w:rsid w:val="00335E70"/>
    <w:rsid w:val="00336697"/>
    <w:rsid w:val="0033770D"/>
    <w:rsid w:val="003404EB"/>
    <w:rsid w:val="003418CB"/>
    <w:rsid w:val="00345611"/>
    <w:rsid w:val="0034616C"/>
    <w:rsid w:val="003462EC"/>
    <w:rsid w:val="0034736A"/>
    <w:rsid w:val="003506C5"/>
    <w:rsid w:val="003511AE"/>
    <w:rsid w:val="00355873"/>
    <w:rsid w:val="0035660F"/>
    <w:rsid w:val="00361490"/>
    <w:rsid w:val="003628B9"/>
    <w:rsid w:val="00362D8F"/>
    <w:rsid w:val="0036684C"/>
    <w:rsid w:val="00367724"/>
    <w:rsid w:val="0037062B"/>
    <w:rsid w:val="003710BA"/>
    <w:rsid w:val="003770F6"/>
    <w:rsid w:val="00383E37"/>
    <w:rsid w:val="003869A0"/>
    <w:rsid w:val="0039103C"/>
    <w:rsid w:val="00393042"/>
    <w:rsid w:val="00393DBA"/>
    <w:rsid w:val="00394AD5"/>
    <w:rsid w:val="0039642D"/>
    <w:rsid w:val="003A09F4"/>
    <w:rsid w:val="003A1744"/>
    <w:rsid w:val="003A223E"/>
    <w:rsid w:val="003A2E40"/>
    <w:rsid w:val="003B0158"/>
    <w:rsid w:val="003B14C2"/>
    <w:rsid w:val="003B400D"/>
    <w:rsid w:val="003B40B6"/>
    <w:rsid w:val="003B56DB"/>
    <w:rsid w:val="003B755E"/>
    <w:rsid w:val="003B75B9"/>
    <w:rsid w:val="003C228E"/>
    <w:rsid w:val="003C4D19"/>
    <w:rsid w:val="003C51E7"/>
    <w:rsid w:val="003C6893"/>
    <w:rsid w:val="003C6DE2"/>
    <w:rsid w:val="003D1C54"/>
    <w:rsid w:val="003D1EFD"/>
    <w:rsid w:val="003D28BF"/>
    <w:rsid w:val="003D4215"/>
    <w:rsid w:val="003D4C47"/>
    <w:rsid w:val="003D4FCA"/>
    <w:rsid w:val="003D7719"/>
    <w:rsid w:val="003E2AF8"/>
    <w:rsid w:val="003E30C4"/>
    <w:rsid w:val="003E40EE"/>
    <w:rsid w:val="003E49FD"/>
    <w:rsid w:val="003F1C1B"/>
    <w:rsid w:val="003F31B7"/>
    <w:rsid w:val="003F3A2F"/>
    <w:rsid w:val="003F74CC"/>
    <w:rsid w:val="003F788C"/>
    <w:rsid w:val="00401144"/>
    <w:rsid w:val="0040307F"/>
    <w:rsid w:val="00404831"/>
    <w:rsid w:val="004073FD"/>
    <w:rsid w:val="004074EE"/>
    <w:rsid w:val="00407661"/>
    <w:rsid w:val="00410314"/>
    <w:rsid w:val="0041185F"/>
    <w:rsid w:val="00412063"/>
    <w:rsid w:val="00412EB1"/>
    <w:rsid w:val="00413DDE"/>
    <w:rsid w:val="00414118"/>
    <w:rsid w:val="00416084"/>
    <w:rsid w:val="0041682D"/>
    <w:rsid w:val="00424F8C"/>
    <w:rsid w:val="00426275"/>
    <w:rsid w:val="004271BA"/>
    <w:rsid w:val="00430497"/>
    <w:rsid w:val="00430679"/>
    <w:rsid w:val="00430EA5"/>
    <w:rsid w:val="00434DC1"/>
    <w:rsid w:val="004350F4"/>
    <w:rsid w:val="00440168"/>
    <w:rsid w:val="00440959"/>
    <w:rsid w:val="004412A0"/>
    <w:rsid w:val="00442337"/>
    <w:rsid w:val="00445968"/>
    <w:rsid w:val="00446408"/>
    <w:rsid w:val="00447227"/>
    <w:rsid w:val="00447725"/>
    <w:rsid w:val="00447B0C"/>
    <w:rsid w:val="00450EB0"/>
    <w:rsid w:val="00450F27"/>
    <w:rsid w:val="004510E5"/>
    <w:rsid w:val="00451654"/>
    <w:rsid w:val="00452364"/>
    <w:rsid w:val="004538FF"/>
    <w:rsid w:val="00453944"/>
    <w:rsid w:val="00456A75"/>
    <w:rsid w:val="00460FE5"/>
    <w:rsid w:val="004617C7"/>
    <w:rsid w:val="00461E39"/>
    <w:rsid w:val="00462D3A"/>
    <w:rsid w:val="00463521"/>
    <w:rsid w:val="0047072C"/>
    <w:rsid w:val="00471125"/>
    <w:rsid w:val="00471130"/>
    <w:rsid w:val="0047437A"/>
    <w:rsid w:val="00477658"/>
    <w:rsid w:val="00480E42"/>
    <w:rsid w:val="0048243C"/>
    <w:rsid w:val="00484C5D"/>
    <w:rsid w:val="00485388"/>
    <w:rsid w:val="0048543E"/>
    <w:rsid w:val="004868C1"/>
    <w:rsid w:val="0048750F"/>
    <w:rsid w:val="0049368F"/>
    <w:rsid w:val="00494BB2"/>
    <w:rsid w:val="004A17E9"/>
    <w:rsid w:val="004A1A0D"/>
    <w:rsid w:val="004A495F"/>
    <w:rsid w:val="004A7544"/>
    <w:rsid w:val="004A7A15"/>
    <w:rsid w:val="004B31D7"/>
    <w:rsid w:val="004B695D"/>
    <w:rsid w:val="004B6B0F"/>
    <w:rsid w:val="004B7493"/>
    <w:rsid w:val="004C2C70"/>
    <w:rsid w:val="004C54E5"/>
    <w:rsid w:val="004C72CF"/>
    <w:rsid w:val="004C7DC8"/>
    <w:rsid w:val="004D21B0"/>
    <w:rsid w:val="004D5DC8"/>
    <w:rsid w:val="004D737D"/>
    <w:rsid w:val="004E0C96"/>
    <w:rsid w:val="004E1F24"/>
    <w:rsid w:val="004E2659"/>
    <w:rsid w:val="004E39EE"/>
    <w:rsid w:val="004E475C"/>
    <w:rsid w:val="004E53EE"/>
    <w:rsid w:val="004E56E0"/>
    <w:rsid w:val="004E7329"/>
    <w:rsid w:val="004E7DB6"/>
    <w:rsid w:val="004F11F3"/>
    <w:rsid w:val="004F2CB0"/>
    <w:rsid w:val="004F460D"/>
    <w:rsid w:val="00500401"/>
    <w:rsid w:val="005017F7"/>
    <w:rsid w:val="00501FA7"/>
    <w:rsid w:val="005034DC"/>
    <w:rsid w:val="00503891"/>
    <w:rsid w:val="00505BFA"/>
    <w:rsid w:val="00506D1E"/>
    <w:rsid w:val="00506F4E"/>
    <w:rsid w:val="005071B4"/>
    <w:rsid w:val="00507687"/>
    <w:rsid w:val="00510206"/>
    <w:rsid w:val="005117A9"/>
    <w:rsid w:val="00511F57"/>
    <w:rsid w:val="0051278A"/>
    <w:rsid w:val="00515CBE"/>
    <w:rsid w:val="00515E2B"/>
    <w:rsid w:val="00516F3E"/>
    <w:rsid w:val="00517E4A"/>
    <w:rsid w:val="00522A7E"/>
    <w:rsid w:val="00522F20"/>
    <w:rsid w:val="00524627"/>
    <w:rsid w:val="00524EB4"/>
    <w:rsid w:val="005308DB"/>
    <w:rsid w:val="00530A2E"/>
    <w:rsid w:val="00530FBE"/>
    <w:rsid w:val="00531694"/>
    <w:rsid w:val="0053202D"/>
    <w:rsid w:val="00532061"/>
    <w:rsid w:val="00532235"/>
    <w:rsid w:val="00533159"/>
    <w:rsid w:val="005339DB"/>
    <w:rsid w:val="00534C89"/>
    <w:rsid w:val="0053719C"/>
    <w:rsid w:val="00541573"/>
    <w:rsid w:val="0054348A"/>
    <w:rsid w:val="0054468E"/>
    <w:rsid w:val="005461A8"/>
    <w:rsid w:val="00552D62"/>
    <w:rsid w:val="005549D3"/>
    <w:rsid w:val="0055620B"/>
    <w:rsid w:val="0055765C"/>
    <w:rsid w:val="0056064A"/>
    <w:rsid w:val="0056310B"/>
    <w:rsid w:val="00564A80"/>
    <w:rsid w:val="00570373"/>
    <w:rsid w:val="005709DC"/>
    <w:rsid w:val="00571777"/>
    <w:rsid w:val="005743D5"/>
    <w:rsid w:val="00574842"/>
    <w:rsid w:val="00575276"/>
    <w:rsid w:val="005774E5"/>
    <w:rsid w:val="00580FF5"/>
    <w:rsid w:val="00581538"/>
    <w:rsid w:val="0058519C"/>
    <w:rsid w:val="005863C0"/>
    <w:rsid w:val="0059149A"/>
    <w:rsid w:val="0059340D"/>
    <w:rsid w:val="005956EE"/>
    <w:rsid w:val="005A083E"/>
    <w:rsid w:val="005A13AD"/>
    <w:rsid w:val="005A1578"/>
    <w:rsid w:val="005A39FE"/>
    <w:rsid w:val="005A4E56"/>
    <w:rsid w:val="005B1670"/>
    <w:rsid w:val="005B4802"/>
    <w:rsid w:val="005B49E1"/>
    <w:rsid w:val="005B7B62"/>
    <w:rsid w:val="005C0A01"/>
    <w:rsid w:val="005C1EA6"/>
    <w:rsid w:val="005C3424"/>
    <w:rsid w:val="005C4452"/>
    <w:rsid w:val="005C6C84"/>
    <w:rsid w:val="005D012A"/>
    <w:rsid w:val="005D0B99"/>
    <w:rsid w:val="005D308E"/>
    <w:rsid w:val="005D317C"/>
    <w:rsid w:val="005D3A48"/>
    <w:rsid w:val="005D7AF8"/>
    <w:rsid w:val="005E04C7"/>
    <w:rsid w:val="005E0E63"/>
    <w:rsid w:val="005E17BF"/>
    <w:rsid w:val="005E366A"/>
    <w:rsid w:val="005E3F4F"/>
    <w:rsid w:val="005E465B"/>
    <w:rsid w:val="005E753A"/>
    <w:rsid w:val="005F1F3E"/>
    <w:rsid w:val="005F2145"/>
    <w:rsid w:val="005F344B"/>
    <w:rsid w:val="005F638C"/>
    <w:rsid w:val="005F7BC1"/>
    <w:rsid w:val="00601095"/>
    <w:rsid w:val="006016E1"/>
    <w:rsid w:val="00602D27"/>
    <w:rsid w:val="006034B8"/>
    <w:rsid w:val="006104BF"/>
    <w:rsid w:val="00613774"/>
    <w:rsid w:val="006144A1"/>
    <w:rsid w:val="00615EBB"/>
    <w:rsid w:val="00616096"/>
    <w:rsid w:val="006160A2"/>
    <w:rsid w:val="00616286"/>
    <w:rsid w:val="00616D34"/>
    <w:rsid w:val="0062710C"/>
    <w:rsid w:val="006302AA"/>
    <w:rsid w:val="0063137C"/>
    <w:rsid w:val="006320DE"/>
    <w:rsid w:val="006363BD"/>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2535"/>
    <w:rsid w:val="006670AC"/>
    <w:rsid w:val="006714F8"/>
    <w:rsid w:val="00672307"/>
    <w:rsid w:val="006808C6"/>
    <w:rsid w:val="00682668"/>
    <w:rsid w:val="00682E84"/>
    <w:rsid w:val="00686B4B"/>
    <w:rsid w:val="00687409"/>
    <w:rsid w:val="006923F1"/>
    <w:rsid w:val="00692A68"/>
    <w:rsid w:val="00693DCA"/>
    <w:rsid w:val="006942BF"/>
    <w:rsid w:val="0069500D"/>
    <w:rsid w:val="00695D85"/>
    <w:rsid w:val="006A2148"/>
    <w:rsid w:val="006A30A2"/>
    <w:rsid w:val="006A5008"/>
    <w:rsid w:val="006A5E84"/>
    <w:rsid w:val="006A6D23"/>
    <w:rsid w:val="006B25DE"/>
    <w:rsid w:val="006B522D"/>
    <w:rsid w:val="006B7311"/>
    <w:rsid w:val="006C0363"/>
    <w:rsid w:val="006C1C3B"/>
    <w:rsid w:val="006C3BCB"/>
    <w:rsid w:val="006C4E43"/>
    <w:rsid w:val="006C643E"/>
    <w:rsid w:val="006C6835"/>
    <w:rsid w:val="006D2932"/>
    <w:rsid w:val="006D29D4"/>
    <w:rsid w:val="006D3671"/>
    <w:rsid w:val="006D4176"/>
    <w:rsid w:val="006E0065"/>
    <w:rsid w:val="006E0A73"/>
    <w:rsid w:val="006E0FEE"/>
    <w:rsid w:val="006E4179"/>
    <w:rsid w:val="006E6C11"/>
    <w:rsid w:val="006F1D2E"/>
    <w:rsid w:val="006F1FA8"/>
    <w:rsid w:val="006F7C0C"/>
    <w:rsid w:val="006F7D24"/>
    <w:rsid w:val="00700755"/>
    <w:rsid w:val="0070646B"/>
    <w:rsid w:val="00707C1E"/>
    <w:rsid w:val="007130A2"/>
    <w:rsid w:val="007153DD"/>
    <w:rsid w:val="00715463"/>
    <w:rsid w:val="00721C02"/>
    <w:rsid w:val="007239C4"/>
    <w:rsid w:val="00730655"/>
    <w:rsid w:val="00730F96"/>
    <w:rsid w:val="00731D77"/>
    <w:rsid w:val="00732360"/>
    <w:rsid w:val="00732835"/>
    <w:rsid w:val="0073390A"/>
    <w:rsid w:val="00734E64"/>
    <w:rsid w:val="00736B37"/>
    <w:rsid w:val="00737CCD"/>
    <w:rsid w:val="00740A35"/>
    <w:rsid w:val="007418AB"/>
    <w:rsid w:val="00744691"/>
    <w:rsid w:val="00746F42"/>
    <w:rsid w:val="007520B4"/>
    <w:rsid w:val="00755E51"/>
    <w:rsid w:val="00756885"/>
    <w:rsid w:val="007655D5"/>
    <w:rsid w:val="007704E2"/>
    <w:rsid w:val="00774817"/>
    <w:rsid w:val="007763C1"/>
    <w:rsid w:val="00777E82"/>
    <w:rsid w:val="00781359"/>
    <w:rsid w:val="0078375E"/>
    <w:rsid w:val="00785CED"/>
    <w:rsid w:val="00786921"/>
    <w:rsid w:val="00790854"/>
    <w:rsid w:val="00792C4D"/>
    <w:rsid w:val="007A0188"/>
    <w:rsid w:val="007A087D"/>
    <w:rsid w:val="007A1EAA"/>
    <w:rsid w:val="007A415A"/>
    <w:rsid w:val="007A7858"/>
    <w:rsid w:val="007A79FD"/>
    <w:rsid w:val="007B036F"/>
    <w:rsid w:val="007B0B9D"/>
    <w:rsid w:val="007B130A"/>
    <w:rsid w:val="007B26E3"/>
    <w:rsid w:val="007B39F1"/>
    <w:rsid w:val="007B5A43"/>
    <w:rsid w:val="007B5EE6"/>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3317"/>
    <w:rsid w:val="007F6864"/>
    <w:rsid w:val="008004B4"/>
    <w:rsid w:val="00803691"/>
    <w:rsid w:val="00805BE8"/>
    <w:rsid w:val="00806330"/>
    <w:rsid w:val="0080676E"/>
    <w:rsid w:val="00816078"/>
    <w:rsid w:val="008177E3"/>
    <w:rsid w:val="00823AA9"/>
    <w:rsid w:val="00825428"/>
    <w:rsid w:val="008255B9"/>
    <w:rsid w:val="00825CD8"/>
    <w:rsid w:val="00827324"/>
    <w:rsid w:val="0083523F"/>
    <w:rsid w:val="008355EA"/>
    <w:rsid w:val="008365D0"/>
    <w:rsid w:val="00837458"/>
    <w:rsid w:val="00837AAE"/>
    <w:rsid w:val="00841182"/>
    <w:rsid w:val="008429AD"/>
    <w:rsid w:val="008429DB"/>
    <w:rsid w:val="008445C6"/>
    <w:rsid w:val="00845899"/>
    <w:rsid w:val="0085011E"/>
    <w:rsid w:val="00850C75"/>
    <w:rsid w:val="00850E39"/>
    <w:rsid w:val="008543F1"/>
    <w:rsid w:val="0085477A"/>
    <w:rsid w:val="00855107"/>
    <w:rsid w:val="00855173"/>
    <w:rsid w:val="008557D9"/>
    <w:rsid w:val="00855BF7"/>
    <w:rsid w:val="0085612B"/>
    <w:rsid w:val="00856214"/>
    <w:rsid w:val="00861F48"/>
    <w:rsid w:val="00862089"/>
    <w:rsid w:val="0086525F"/>
    <w:rsid w:val="00865436"/>
    <w:rsid w:val="00865A79"/>
    <w:rsid w:val="00866D5B"/>
    <w:rsid w:val="00866FF5"/>
    <w:rsid w:val="00867199"/>
    <w:rsid w:val="008673D4"/>
    <w:rsid w:val="00872515"/>
    <w:rsid w:val="0087265B"/>
    <w:rsid w:val="00872871"/>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ADA"/>
    <w:rsid w:val="008B0D04"/>
    <w:rsid w:val="008B1FF6"/>
    <w:rsid w:val="008B3194"/>
    <w:rsid w:val="008B3295"/>
    <w:rsid w:val="008B3FC8"/>
    <w:rsid w:val="008B5AE7"/>
    <w:rsid w:val="008B7CCD"/>
    <w:rsid w:val="008B7FAD"/>
    <w:rsid w:val="008C03C2"/>
    <w:rsid w:val="008C30EF"/>
    <w:rsid w:val="008C362A"/>
    <w:rsid w:val="008C3FB1"/>
    <w:rsid w:val="008C4F02"/>
    <w:rsid w:val="008C60E9"/>
    <w:rsid w:val="008C68DD"/>
    <w:rsid w:val="008C7387"/>
    <w:rsid w:val="008D1B7C"/>
    <w:rsid w:val="008D6560"/>
    <w:rsid w:val="008D6657"/>
    <w:rsid w:val="008E051B"/>
    <w:rsid w:val="008E1F60"/>
    <w:rsid w:val="008E26A9"/>
    <w:rsid w:val="008E307E"/>
    <w:rsid w:val="008F05F8"/>
    <w:rsid w:val="008F4DD1"/>
    <w:rsid w:val="008F6056"/>
    <w:rsid w:val="00900453"/>
    <w:rsid w:val="00901D4B"/>
    <w:rsid w:val="00901E93"/>
    <w:rsid w:val="00902C07"/>
    <w:rsid w:val="00905804"/>
    <w:rsid w:val="009101E2"/>
    <w:rsid w:val="0091185C"/>
    <w:rsid w:val="009150F3"/>
    <w:rsid w:val="00915D73"/>
    <w:rsid w:val="00916077"/>
    <w:rsid w:val="009168F7"/>
    <w:rsid w:val="009170A2"/>
    <w:rsid w:val="009208A6"/>
    <w:rsid w:val="00923991"/>
    <w:rsid w:val="00924514"/>
    <w:rsid w:val="00927316"/>
    <w:rsid w:val="009303C9"/>
    <w:rsid w:val="0093133D"/>
    <w:rsid w:val="0093276D"/>
    <w:rsid w:val="00933D12"/>
    <w:rsid w:val="0093619A"/>
    <w:rsid w:val="00936B5C"/>
    <w:rsid w:val="00937065"/>
    <w:rsid w:val="00937AC4"/>
    <w:rsid w:val="00940285"/>
    <w:rsid w:val="00940FEF"/>
    <w:rsid w:val="009415B0"/>
    <w:rsid w:val="009455D0"/>
    <w:rsid w:val="00947E7E"/>
    <w:rsid w:val="00950AEC"/>
    <w:rsid w:val="0095139A"/>
    <w:rsid w:val="00953E16"/>
    <w:rsid w:val="009542AC"/>
    <w:rsid w:val="00955784"/>
    <w:rsid w:val="00961BB2"/>
    <w:rsid w:val="00962108"/>
    <w:rsid w:val="00962AD9"/>
    <w:rsid w:val="009638D6"/>
    <w:rsid w:val="0097408E"/>
    <w:rsid w:val="00974BB2"/>
    <w:rsid w:val="00974FA7"/>
    <w:rsid w:val="009756E5"/>
    <w:rsid w:val="00977A8C"/>
    <w:rsid w:val="00980E1C"/>
    <w:rsid w:val="00981568"/>
    <w:rsid w:val="00983910"/>
    <w:rsid w:val="00983BA4"/>
    <w:rsid w:val="00986397"/>
    <w:rsid w:val="00986A5F"/>
    <w:rsid w:val="00986EB6"/>
    <w:rsid w:val="0098729E"/>
    <w:rsid w:val="009914D0"/>
    <w:rsid w:val="009932AC"/>
    <w:rsid w:val="0099400F"/>
    <w:rsid w:val="00994351"/>
    <w:rsid w:val="009966B1"/>
    <w:rsid w:val="009967C1"/>
    <w:rsid w:val="00996A8F"/>
    <w:rsid w:val="009A1DBF"/>
    <w:rsid w:val="009A68E6"/>
    <w:rsid w:val="009A7598"/>
    <w:rsid w:val="009B0A6C"/>
    <w:rsid w:val="009B0B8A"/>
    <w:rsid w:val="009B1DF8"/>
    <w:rsid w:val="009B3D20"/>
    <w:rsid w:val="009B5418"/>
    <w:rsid w:val="009C0727"/>
    <w:rsid w:val="009C082F"/>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C"/>
    <w:rsid w:val="00A33DDF"/>
    <w:rsid w:val="00A34547"/>
    <w:rsid w:val="00A364DD"/>
    <w:rsid w:val="00A372D0"/>
    <w:rsid w:val="00A376B7"/>
    <w:rsid w:val="00A41BF5"/>
    <w:rsid w:val="00A41D4F"/>
    <w:rsid w:val="00A421C9"/>
    <w:rsid w:val="00A42CBF"/>
    <w:rsid w:val="00A43824"/>
    <w:rsid w:val="00A44778"/>
    <w:rsid w:val="00A448B3"/>
    <w:rsid w:val="00A44914"/>
    <w:rsid w:val="00A469E7"/>
    <w:rsid w:val="00A46F21"/>
    <w:rsid w:val="00A5117C"/>
    <w:rsid w:val="00A51699"/>
    <w:rsid w:val="00A542C3"/>
    <w:rsid w:val="00A56AC9"/>
    <w:rsid w:val="00A57786"/>
    <w:rsid w:val="00A604A4"/>
    <w:rsid w:val="00A61B7D"/>
    <w:rsid w:val="00A6413E"/>
    <w:rsid w:val="00A65BF4"/>
    <w:rsid w:val="00A6605B"/>
    <w:rsid w:val="00A66ADC"/>
    <w:rsid w:val="00A707AC"/>
    <w:rsid w:val="00A7147D"/>
    <w:rsid w:val="00A73AAE"/>
    <w:rsid w:val="00A73D28"/>
    <w:rsid w:val="00A76536"/>
    <w:rsid w:val="00A76B8E"/>
    <w:rsid w:val="00A8178F"/>
    <w:rsid w:val="00A81963"/>
    <w:rsid w:val="00A81B15"/>
    <w:rsid w:val="00A82FB5"/>
    <w:rsid w:val="00A83332"/>
    <w:rsid w:val="00A837FF"/>
    <w:rsid w:val="00A84052"/>
    <w:rsid w:val="00A84DC8"/>
    <w:rsid w:val="00A850DB"/>
    <w:rsid w:val="00A85DAD"/>
    <w:rsid w:val="00A85DBC"/>
    <w:rsid w:val="00A87881"/>
    <w:rsid w:val="00A879BF"/>
    <w:rsid w:val="00A87FEB"/>
    <w:rsid w:val="00A905D2"/>
    <w:rsid w:val="00A90ADC"/>
    <w:rsid w:val="00A912FF"/>
    <w:rsid w:val="00A929D3"/>
    <w:rsid w:val="00A93F9F"/>
    <w:rsid w:val="00A9420E"/>
    <w:rsid w:val="00A97648"/>
    <w:rsid w:val="00A97C0C"/>
    <w:rsid w:val="00AA1CFD"/>
    <w:rsid w:val="00AA2239"/>
    <w:rsid w:val="00AA33D2"/>
    <w:rsid w:val="00AB0C57"/>
    <w:rsid w:val="00AB1195"/>
    <w:rsid w:val="00AB28CF"/>
    <w:rsid w:val="00AB4182"/>
    <w:rsid w:val="00AB4D14"/>
    <w:rsid w:val="00AC27DB"/>
    <w:rsid w:val="00AC45F6"/>
    <w:rsid w:val="00AC637E"/>
    <w:rsid w:val="00AC6D6B"/>
    <w:rsid w:val="00AD0DA6"/>
    <w:rsid w:val="00AD4DE6"/>
    <w:rsid w:val="00AD4FA8"/>
    <w:rsid w:val="00AD7736"/>
    <w:rsid w:val="00AE10CE"/>
    <w:rsid w:val="00AE2684"/>
    <w:rsid w:val="00AE5E7B"/>
    <w:rsid w:val="00AE7097"/>
    <w:rsid w:val="00AE70D4"/>
    <w:rsid w:val="00AE7868"/>
    <w:rsid w:val="00AF0407"/>
    <w:rsid w:val="00AF049B"/>
    <w:rsid w:val="00AF3F75"/>
    <w:rsid w:val="00AF4D8B"/>
    <w:rsid w:val="00B067CA"/>
    <w:rsid w:val="00B074CB"/>
    <w:rsid w:val="00B12B26"/>
    <w:rsid w:val="00B13E68"/>
    <w:rsid w:val="00B163F8"/>
    <w:rsid w:val="00B164C0"/>
    <w:rsid w:val="00B21028"/>
    <w:rsid w:val="00B2472D"/>
    <w:rsid w:val="00B24CA0"/>
    <w:rsid w:val="00B2549F"/>
    <w:rsid w:val="00B3187F"/>
    <w:rsid w:val="00B32602"/>
    <w:rsid w:val="00B336A7"/>
    <w:rsid w:val="00B3681F"/>
    <w:rsid w:val="00B36BD8"/>
    <w:rsid w:val="00B4108D"/>
    <w:rsid w:val="00B41E89"/>
    <w:rsid w:val="00B4316E"/>
    <w:rsid w:val="00B47FF5"/>
    <w:rsid w:val="00B533F7"/>
    <w:rsid w:val="00B53B6F"/>
    <w:rsid w:val="00B54BA9"/>
    <w:rsid w:val="00B55FF3"/>
    <w:rsid w:val="00B57265"/>
    <w:rsid w:val="00B62C5B"/>
    <w:rsid w:val="00B633AE"/>
    <w:rsid w:val="00B634E1"/>
    <w:rsid w:val="00B665D2"/>
    <w:rsid w:val="00B6737C"/>
    <w:rsid w:val="00B70FF3"/>
    <w:rsid w:val="00B7214D"/>
    <w:rsid w:val="00B73BF8"/>
    <w:rsid w:val="00B74372"/>
    <w:rsid w:val="00B74983"/>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2A32"/>
    <w:rsid w:val="00BA307F"/>
    <w:rsid w:val="00BA5280"/>
    <w:rsid w:val="00BB0082"/>
    <w:rsid w:val="00BB0F2D"/>
    <w:rsid w:val="00BB14F1"/>
    <w:rsid w:val="00BB572E"/>
    <w:rsid w:val="00BB74FD"/>
    <w:rsid w:val="00BB7AAE"/>
    <w:rsid w:val="00BC0624"/>
    <w:rsid w:val="00BC0DCB"/>
    <w:rsid w:val="00BC30EB"/>
    <w:rsid w:val="00BC3239"/>
    <w:rsid w:val="00BC55DC"/>
    <w:rsid w:val="00BC5982"/>
    <w:rsid w:val="00BC60BF"/>
    <w:rsid w:val="00BC656A"/>
    <w:rsid w:val="00BC7795"/>
    <w:rsid w:val="00BD0623"/>
    <w:rsid w:val="00BD0F8D"/>
    <w:rsid w:val="00BD1DF9"/>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BF64A4"/>
    <w:rsid w:val="00C01D50"/>
    <w:rsid w:val="00C056DC"/>
    <w:rsid w:val="00C0600B"/>
    <w:rsid w:val="00C07751"/>
    <w:rsid w:val="00C100FB"/>
    <w:rsid w:val="00C11F2A"/>
    <w:rsid w:val="00C12426"/>
    <w:rsid w:val="00C12D13"/>
    <w:rsid w:val="00C1329B"/>
    <w:rsid w:val="00C1572F"/>
    <w:rsid w:val="00C160D9"/>
    <w:rsid w:val="00C20603"/>
    <w:rsid w:val="00C24C05"/>
    <w:rsid w:val="00C24D2F"/>
    <w:rsid w:val="00C26222"/>
    <w:rsid w:val="00C31283"/>
    <w:rsid w:val="00C3360B"/>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3EEE"/>
    <w:rsid w:val="00C649BD"/>
    <w:rsid w:val="00C6565A"/>
    <w:rsid w:val="00C65891"/>
    <w:rsid w:val="00C66AC9"/>
    <w:rsid w:val="00C66E42"/>
    <w:rsid w:val="00C7120B"/>
    <w:rsid w:val="00C716C9"/>
    <w:rsid w:val="00C724D3"/>
    <w:rsid w:val="00C72951"/>
    <w:rsid w:val="00C74102"/>
    <w:rsid w:val="00C74B5C"/>
    <w:rsid w:val="00C77DD9"/>
    <w:rsid w:val="00C8150A"/>
    <w:rsid w:val="00C83BE6"/>
    <w:rsid w:val="00C8526B"/>
    <w:rsid w:val="00C85354"/>
    <w:rsid w:val="00C86ABA"/>
    <w:rsid w:val="00C90370"/>
    <w:rsid w:val="00C917E3"/>
    <w:rsid w:val="00C943F3"/>
    <w:rsid w:val="00C947DD"/>
    <w:rsid w:val="00C95ED8"/>
    <w:rsid w:val="00CA08C6"/>
    <w:rsid w:val="00CA0A77"/>
    <w:rsid w:val="00CA2729"/>
    <w:rsid w:val="00CA3057"/>
    <w:rsid w:val="00CA45F8"/>
    <w:rsid w:val="00CA5882"/>
    <w:rsid w:val="00CA5B5A"/>
    <w:rsid w:val="00CB0305"/>
    <w:rsid w:val="00CB2CE9"/>
    <w:rsid w:val="00CB33C7"/>
    <w:rsid w:val="00CB6DA7"/>
    <w:rsid w:val="00CB7E4C"/>
    <w:rsid w:val="00CC0515"/>
    <w:rsid w:val="00CC0DFE"/>
    <w:rsid w:val="00CC25B4"/>
    <w:rsid w:val="00CC544B"/>
    <w:rsid w:val="00CC5F88"/>
    <w:rsid w:val="00CC69C8"/>
    <w:rsid w:val="00CC77A2"/>
    <w:rsid w:val="00CC7EE7"/>
    <w:rsid w:val="00CD0355"/>
    <w:rsid w:val="00CD307E"/>
    <w:rsid w:val="00CD4EE2"/>
    <w:rsid w:val="00CD6128"/>
    <w:rsid w:val="00CD629F"/>
    <w:rsid w:val="00CD6A1B"/>
    <w:rsid w:val="00CD7437"/>
    <w:rsid w:val="00CE0A7F"/>
    <w:rsid w:val="00CE1718"/>
    <w:rsid w:val="00CE1CFC"/>
    <w:rsid w:val="00CE5776"/>
    <w:rsid w:val="00CE74C6"/>
    <w:rsid w:val="00CF3993"/>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5F9B"/>
    <w:rsid w:val="00D36B21"/>
    <w:rsid w:val="00D36B69"/>
    <w:rsid w:val="00D400B1"/>
    <w:rsid w:val="00D408DD"/>
    <w:rsid w:val="00D40D7A"/>
    <w:rsid w:val="00D429E1"/>
    <w:rsid w:val="00D43F83"/>
    <w:rsid w:val="00D45D72"/>
    <w:rsid w:val="00D4676B"/>
    <w:rsid w:val="00D520E4"/>
    <w:rsid w:val="00D53A38"/>
    <w:rsid w:val="00D575DD"/>
    <w:rsid w:val="00D57DFA"/>
    <w:rsid w:val="00D61A3D"/>
    <w:rsid w:val="00D6454D"/>
    <w:rsid w:val="00D6721F"/>
    <w:rsid w:val="00D67763"/>
    <w:rsid w:val="00D67FCF"/>
    <w:rsid w:val="00D709CE"/>
    <w:rsid w:val="00D71F73"/>
    <w:rsid w:val="00D73846"/>
    <w:rsid w:val="00D769A2"/>
    <w:rsid w:val="00D7712D"/>
    <w:rsid w:val="00D80786"/>
    <w:rsid w:val="00D81CAB"/>
    <w:rsid w:val="00D81DAF"/>
    <w:rsid w:val="00D83230"/>
    <w:rsid w:val="00D8576F"/>
    <w:rsid w:val="00D8677F"/>
    <w:rsid w:val="00D91127"/>
    <w:rsid w:val="00D91F66"/>
    <w:rsid w:val="00D93A85"/>
    <w:rsid w:val="00D97F0C"/>
    <w:rsid w:val="00DA3A86"/>
    <w:rsid w:val="00DA7377"/>
    <w:rsid w:val="00DB10FF"/>
    <w:rsid w:val="00DB4B6D"/>
    <w:rsid w:val="00DB56B7"/>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4F81"/>
    <w:rsid w:val="00DE79B5"/>
    <w:rsid w:val="00DF2B64"/>
    <w:rsid w:val="00DF59DE"/>
    <w:rsid w:val="00DF70AD"/>
    <w:rsid w:val="00E00377"/>
    <w:rsid w:val="00E00532"/>
    <w:rsid w:val="00E0106E"/>
    <w:rsid w:val="00E01C41"/>
    <w:rsid w:val="00E0227D"/>
    <w:rsid w:val="00E04B84"/>
    <w:rsid w:val="00E04F1A"/>
    <w:rsid w:val="00E05DE1"/>
    <w:rsid w:val="00E05F2F"/>
    <w:rsid w:val="00E06466"/>
    <w:rsid w:val="00E06835"/>
    <w:rsid w:val="00E06FDA"/>
    <w:rsid w:val="00E10609"/>
    <w:rsid w:val="00E138CF"/>
    <w:rsid w:val="00E15229"/>
    <w:rsid w:val="00E16014"/>
    <w:rsid w:val="00E160A5"/>
    <w:rsid w:val="00E1713D"/>
    <w:rsid w:val="00E20A43"/>
    <w:rsid w:val="00E23898"/>
    <w:rsid w:val="00E275FB"/>
    <w:rsid w:val="00E319F1"/>
    <w:rsid w:val="00E33CD2"/>
    <w:rsid w:val="00E364F6"/>
    <w:rsid w:val="00E3715B"/>
    <w:rsid w:val="00E3729A"/>
    <w:rsid w:val="00E40E90"/>
    <w:rsid w:val="00E45597"/>
    <w:rsid w:val="00E45C7E"/>
    <w:rsid w:val="00E508D5"/>
    <w:rsid w:val="00E51E74"/>
    <w:rsid w:val="00E531EB"/>
    <w:rsid w:val="00E5384D"/>
    <w:rsid w:val="00E54874"/>
    <w:rsid w:val="00E54B6F"/>
    <w:rsid w:val="00E55ACA"/>
    <w:rsid w:val="00E567DB"/>
    <w:rsid w:val="00E57B74"/>
    <w:rsid w:val="00E64C62"/>
    <w:rsid w:val="00E65BC6"/>
    <w:rsid w:val="00E65DF8"/>
    <w:rsid w:val="00E661FF"/>
    <w:rsid w:val="00E704F5"/>
    <w:rsid w:val="00E71882"/>
    <w:rsid w:val="00E726EB"/>
    <w:rsid w:val="00E72CF1"/>
    <w:rsid w:val="00E8018E"/>
    <w:rsid w:val="00E80B52"/>
    <w:rsid w:val="00E80BEB"/>
    <w:rsid w:val="00E824C3"/>
    <w:rsid w:val="00E840B3"/>
    <w:rsid w:val="00E84D10"/>
    <w:rsid w:val="00E8558D"/>
    <w:rsid w:val="00E8629F"/>
    <w:rsid w:val="00E87E1C"/>
    <w:rsid w:val="00E91008"/>
    <w:rsid w:val="00E9214E"/>
    <w:rsid w:val="00E9374E"/>
    <w:rsid w:val="00E94F54"/>
    <w:rsid w:val="00E94FAA"/>
    <w:rsid w:val="00E9577C"/>
    <w:rsid w:val="00E97AD5"/>
    <w:rsid w:val="00EA1111"/>
    <w:rsid w:val="00EA3B4F"/>
    <w:rsid w:val="00EA3C24"/>
    <w:rsid w:val="00EA4233"/>
    <w:rsid w:val="00EA5369"/>
    <w:rsid w:val="00EA73DF"/>
    <w:rsid w:val="00EB4C44"/>
    <w:rsid w:val="00EB5994"/>
    <w:rsid w:val="00EB61AE"/>
    <w:rsid w:val="00EB6BFD"/>
    <w:rsid w:val="00EC1159"/>
    <w:rsid w:val="00EC1BDE"/>
    <w:rsid w:val="00EC322D"/>
    <w:rsid w:val="00EC386C"/>
    <w:rsid w:val="00EC4A82"/>
    <w:rsid w:val="00ED383A"/>
    <w:rsid w:val="00EE1080"/>
    <w:rsid w:val="00EE1F36"/>
    <w:rsid w:val="00EE3417"/>
    <w:rsid w:val="00EE4496"/>
    <w:rsid w:val="00EE4987"/>
    <w:rsid w:val="00EE62AE"/>
    <w:rsid w:val="00EF0FD8"/>
    <w:rsid w:val="00EF1EC5"/>
    <w:rsid w:val="00EF4C88"/>
    <w:rsid w:val="00EF55EB"/>
    <w:rsid w:val="00F00DCC"/>
    <w:rsid w:val="00F0115A"/>
    <w:rsid w:val="00F0156F"/>
    <w:rsid w:val="00F03510"/>
    <w:rsid w:val="00F03527"/>
    <w:rsid w:val="00F03605"/>
    <w:rsid w:val="00F0556D"/>
    <w:rsid w:val="00F05AC8"/>
    <w:rsid w:val="00F07167"/>
    <w:rsid w:val="00F072D8"/>
    <w:rsid w:val="00F07CE0"/>
    <w:rsid w:val="00F105FA"/>
    <w:rsid w:val="00F10639"/>
    <w:rsid w:val="00F10772"/>
    <w:rsid w:val="00F115F5"/>
    <w:rsid w:val="00F13D05"/>
    <w:rsid w:val="00F13FD7"/>
    <w:rsid w:val="00F1679D"/>
    <w:rsid w:val="00F1682C"/>
    <w:rsid w:val="00F20B91"/>
    <w:rsid w:val="00F21139"/>
    <w:rsid w:val="00F21165"/>
    <w:rsid w:val="00F224C8"/>
    <w:rsid w:val="00F24AF7"/>
    <w:rsid w:val="00F24B8B"/>
    <w:rsid w:val="00F251B3"/>
    <w:rsid w:val="00F27540"/>
    <w:rsid w:val="00F27969"/>
    <w:rsid w:val="00F30D2E"/>
    <w:rsid w:val="00F31D86"/>
    <w:rsid w:val="00F3468C"/>
    <w:rsid w:val="00F34695"/>
    <w:rsid w:val="00F35516"/>
    <w:rsid w:val="00F35790"/>
    <w:rsid w:val="00F4136D"/>
    <w:rsid w:val="00F41E60"/>
    <w:rsid w:val="00F4212E"/>
    <w:rsid w:val="00F42C20"/>
    <w:rsid w:val="00F43E34"/>
    <w:rsid w:val="00F46037"/>
    <w:rsid w:val="00F51B1B"/>
    <w:rsid w:val="00F53053"/>
    <w:rsid w:val="00F53FE2"/>
    <w:rsid w:val="00F575FF"/>
    <w:rsid w:val="00F60089"/>
    <w:rsid w:val="00F618EF"/>
    <w:rsid w:val="00F65582"/>
    <w:rsid w:val="00F65AC3"/>
    <w:rsid w:val="00F66E75"/>
    <w:rsid w:val="00F673B5"/>
    <w:rsid w:val="00F7087D"/>
    <w:rsid w:val="00F744CB"/>
    <w:rsid w:val="00F7561E"/>
    <w:rsid w:val="00F75E9B"/>
    <w:rsid w:val="00F775CE"/>
    <w:rsid w:val="00F77EB0"/>
    <w:rsid w:val="00F84961"/>
    <w:rsid w:val="00F87CDD"/>
    <w:rsid w:val="00F90062"/>
    <w:rsid w:val="00F9245E"/>
    <w:rsid w:val="00F933F0"/>
    <w:rsid w:val="00F937A3"/>
    <w:rsid w:val="00F94715"/>
    <w:rsid w:val="00F96A3D"/>
    <w:rsid w:val="00FA04AD"/>
    <w:rsid w:val="00FA2170"/>
    <w:rsid w:val="00FA3017"/>
    <w:rsid w:val="00FA351D"/>
    <w:rsid w:val="00FA44A9"/>
    <w:rsid w:val="00FA4718"/>
    <w:rsid w:val="00FA4E21"/>
    <w:rsid w:val="00FA5848"/>
    <w:rsid w:val="00FA6899"/>
    <w:rsid w:val="00FA7F3D"/>
    <w:rsid w:val="00FB02C3"/>
    <w:rsid w:val="00FB38D8"/>
    <w:rsid w:val="00FB708D"/>
    <w:rsid w:val="00FC051F"/>
    <w:rsid w:val="00FC06FF"/>
    <w:rsid w:val="00FC45F4"/>
    <w:rsid w:val="00FC69B4"/>
    <w:rsid w:val="00FD0694"/>
    <w:rsid w:val="00FD0C9A"/>
    <w:rsid w:val="00FD0D89"/>
    <w:rsid w:val="00FD25BE"/>
    <w:rsid w:val="00FD2E70"/>
    <w:rsid w:val="00FD6229"/>
    <w:rsid w:val="00FD6B5D"/>
    <w:rsid w:val="00FD7AA7"/>
    <w:rsid w:val="00FE0176"/>
    <w:rsid w:val="00FE02D6"/>
    <w:rsid w:val="00FE1720"/>
    <w:rsid w:val="00FE3F01"/>
    <w:rsid w:val="00FF0E1D"/>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FC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 w:type="character" w:styleId="UnresolvedMention">
    <w:name w:val="Unresolved Mention"/>
    <w:basedOn w:val="DefaultParagraphFont"/>
    <w:uiPriority w:val="99"/>
    <w:semiHidden/>
    <w:unhideWhenUsed/>
    <w:rsid w:val="001219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2756058">
      <w:bodyDiv w:val="1"/>
      <w:marLeft w:val="0"/>
      <w:marRight w:val="0"/>
      <w:marTop w:val="0"/>
      <w:marBottom w:val="0"/>
      <w:divBdr>
        <w:top w:val="none" w:sz="0" w:space="0" w:color="auto"/>
        <w:left w:val="none" w:sz="0" w:space="0" w:color="auto"/>
        <w:bottom w:val="none" w:sz="0" w:space="0" w:color="auto"/>
        <w:right w:val="none" w:sz="0" w:space="0" w:color="auto"/>
      </w:divBdr>
    </w:div>
    <w:div w:id="5762886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0825441">
      <w:bodyDiv w:val="1"/>
      <w:marLeft w:val="0"/>
      <w:marRight w:val="0"/>
      <w:marTop w:val="0"/>
      <w:marBottom w:val="0"/>
      <w:divBdr>
        <w:top w:val="none" w:sz="0" w:space="0" w:color="auto"/>
        <w:left w:val="none" w:sz="0" w:space="0" w:color="auto"/>
        <w:bottom w:val="none" w:sz="0" w:space="0" w:color="auto"/>
        <w:right w:val="none" w:sz="0" w:space="0" w:color="auto"/>
      </w:divBdr>
      <w:divsChild>
        <w:div w:id="1553997705">
          <w:marLeft w:val="274"/>
          <w:marRight w:val="0"/>
          <w:marTop w:val="0"/>
          <w:marBottom w:val="0"/>
          <w:divBdr>
            <w:top w:val="none" w:sz="0" w:space="0" w:color="auto"/>
            <w:left w:val="none" w:sz="0" w:space="0" w:color="auto"/>
            <w:bottom w:val="none" w:sz="0" w:space="0" w:color="auto"/>
            <w:right w:val="none" w:sz="0" w:space="0" w:color="auto"/>
          </w:divBdr>
        </w:div>
        <w:div w:id="102500606">
          <w:marLeft w:val="274"/>
          <w:marRight w:val="0"/>
          <w:marTop w:val="0"/>
          <w:marBottom w:val="0"/>
          <w:divBdr>
            <w:top w:val="none" w:sz="0" w:space="0" w:color="auto"/>
            <w:left w:val="none" w:sz="0" w:space="0" w:color="auto"/>
            <w:bottom w:val="none" w:sz="0" w:space="0" w:color="auto"/>
            <w:right w:val="none" w:sz="0" w:space="0" w:color="auto"/>
          </w:divBdr>
        </w:div>
      </w:divsChild>
    </w:div>
    <w:div w:id="14231013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208180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846516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78527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0807094">
      <w:bodyDiv w:val="1"/>
      <w:marLeft w:val="0"/>
      <w:marRight w:val="0"/>
      <w:marTop w:val="0"/>
      <w:marBottom w:val="0"/>
      <w:divBdr>
        <w:top w:val="none" w:sz="0" w:space="0" w:color="auto"/>
        <w:left w:val="none" w:sz="0" w:space="0" w:color="auto"/>
        <w:bottom w:val="none" w:sz="0" w:space="0" w:color="auto"/>
        <w:right w:val="none" w:sz="0" w:space="0" w:color="auto"/>
      </w:divBdr>
    </w:div>
    <w:div w:id="448620493">
      <w:bodyDiv w:val="1"/>
      <w:marLeft w:val="0"/>
      <w:marRight w:val="0"/>
      <w:marTop w:val="0"/>
      <w:marBottom w:val="0"/>
      <w:divBdr>
        <w:top w:val="none" w:sz="0" w:space="0" w:color="auto"/>
        <w:left w:val="none" w:sz="0" w:space="0" w:color="auto"/>
        <w:bottom w:val="none" w:sz="0" w:space="0" w:color="auto"/>
        <w:right w:val="none" w:sz="0" w:space="0" w:color="auto"/>
      </w:divBdr>
    </w:div>
    <w:div w:id="47379215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646745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231000">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948007774">
      <w:bodyDiv w:val="1"/>
      <w:marLeft w:val="0"/>
      <w:marRight w:val="0"/>
      <w:marTop w:val="0"/>
      <w:marBottom w:val="0"/>
      <w:divBdr>
        <w:top w:val="none" w:sz="0" w:space="0" w:color="auto"/>
        <w:left w:val="none" w:sz="0" w:space="0" w:color="auto"/>
        <w:bottom w:val="none" w:sz="0" w:space="0" w:color="auto"/>
        <w:right w:val="none" w:sz="0" w:space="0" w:color="auto"/>
      </w:divBdr>
    </w:div>
    <w:div w:id="961497080">
      <w:bodyDiv w:val="1"/>
      <w:marLeft w:val="0"/>
      <w:marRight w:val="0"/>
      <w:marTop w:val="0"/>
      <w:marBottom w:val="0"/>
      <w:divBdr>
        <w:top w:val="none" w:sz="0" w:space="0" w:color="auto"/>
        <w:left w:val="none" w:sz="0" w:space="0" w:color="auto"/>
        <w:bottom w:val="none" w:sz="0" w:space="0" w:color="auto"/>
        <w:right w:val="none" w:sz="0" w:space="0" w:color="auto"/>
      </w:divBdr>
    </w:div>
    <w:div w:id="962660858">
      <w:bodyDiv w:val="1"/>
      <w:marLeft w:val="0"/>
      <w:marRight w:val="0"/>
      <w:marTop w:val="0"/>
      <w:marBottom w:val="0"/>
      <w:divBdr>
        <w:top w:val="none" w:sz="0" w:space="0" w:color="auto"/>
        <w:left w:val="none" w:sz="0" w:space="0" w:color="auto"/>
        <w:bottom w:val="none" w:sz="0" w:space="0" w:color="auto"/>
        <w:right w:val="none" w:sz="0" w:space="0" w:color="auto"/>
      </w:divBdr>
    </w:div>
    <w:div w:id="97919203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656638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583351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06194474">
      <w:bodyDiv w:val="1"/>
      <w:marLeft w:val="0"/>
      <w:marRight w:val="0"/>
      <w:marTop w:val="0"/>
      <w:marBottom w:val="0"/>
      <w:divBdr>
        <w:top w:val="none" w:sz="0" w:space="0" w:color="auto"/>
        <w:left w:val="none" w:sz="0" w:space="0" w:color="auto"/>
        <w:bottom w:val="none" w:sz="0" w:space="0" w:color="auto"/>
        <w:right w:val="none" w:sz="0" w:space="0" w:color="auto"/>
      </w:divBdr>
    </w:div>
    <w:div w:id="116735863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62301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9978291">
      <w:bodyDiv w:val="1"/>
      <w:marLeft w:val="0"/>
      <w:marRight w:val="0"/>
      <w:marTop w:val="0"/>
      <w:marBottom w:val="0"/>
      <w:divBdr>
        <w:top w:val="none" w:sz="0" w:space="0" w:color="auto"/>
        <w:left w:val="none" w:sz="0" w:space="0" w:color="auto"/>
        <w:bottom w:val="none" w:sz="0" w:space="0" w:color="auto"/>
        <w:right w:val="none" w:sz="0" w:space="0" w:color="auto"/>
      </w:divBdr>
    </w:div>
    <w:div w:id="1527865674">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555461412">
      <w:bodyDiv w:val="1"/>
      <w:marLeft w:val="0"/>
      <w:marRight w:val="0"/>
      <w:marTop w:val="0"/>
      <w:marBottom w:val="0"/>
      <w:divBdr>
        <w:top w:val="none" w:sz="0" w:space="0" w:color="auto"/>
        <w:left w:val="none" w:sz="0" w:space="0" w:color="auto"/>
        <w:bottom w:val="none" w:sz="0" w:space="0" w:color="auto"/>
        <w:right w:val="none" w:sz="0" w:space="0" w:color="auto"/>
      </w:divBdr>
    </w:div>
    <w:div w:id="1555775606">
      <w:bodyDiv w:val="1"/>
      <w:marLeft w:val="0"/>
      <w:marRight w:val="0"/>
      <w:marTop w:val="0"/>
      <w:marBottom w:val="0"/>
      <w:divBdr>
        <w:top w:val="none" w:sz="0" w:space="0" w:color="auto"/>
        <w:left w:val="none" w:sz="0" w:space="0" w:color="auto"/>
        <w:bottom w:val="none" w:sz="0" w:space="0" w:color="auto"/>
        <w:right w:val="none" w:sz="0" w:space="0" w:color="auto"/>
      </w:divBdr>
    </w:div>
    <w:div w:id="1591506994">
      <w:bodyDiv w:val="1"/>
      <w:marLeft w:val="0"/>
      <w:marRight w:val="0"/>
      <w:marTop w:val="0"/>
      <w:marBottom w:val="0"/>
      <w:divBdr>
        <w:top w:val="none" w:sz="0" w:space="0" w:color="auto"/>
        <w:left w:val="none" w:sz="0" w:space="0" w:color="auto"/>
        <w:bottom w:val="none" w:sz="0" w:space="0" w:color="auto"/>
        <w:right w:val="none" w:sz="0" w:space="0" w:color="auto"/>
      </w:divBdr>
    </w:div>
    <w:div w:id="1643802136">
      <w:bodyDiv w:val="1"/>
      <w:marLeft w:val="0"/>
      <w:marRight w:val="0"/>
      <w:marTop w:val="0"/>
      <w:marBottom w:val="0"/>
      <w:divBdr>
        <w:top w:val="none" w:sz="0" w:space="0" w:color="auto"/>
        <w:left w:val="none" w:sz="0" w:space="0" w:color="auto"/>
        <w:bottom w:val="none" w:sz="0" w:space="0" w:color="auto"/>
        <w:right w:val="none" w:sz="0" w:space="0" w:color="auto"/>
      </w:divBdr>
      <w:divsChild>
        <w:div w:id="1097406757">
          <w:marLeft w:val="274"/>
          <w:marRight w:val="0"/>
          <w:marTop w:val="0"/>
          <w:marBottom w:val="0"/>
          <w:divBdr>
            <w:top w:val="none" w:sz="0" w:space="0" w:color="auto"/>
            <w:left w:val="none" w:sz="0" w:space="0" w:color="auto"/>
            <w:bottom w:val="none" w:sz="0" w:space="0" w:color="auto"/>
            <w:right w:val="none" w:sz="0" w:space="0" w:color="auto"/>
          </w:divBdr>
        </w:div>
        <w:div w:id="2126918498">
          <w:marLeft w:val="274"/>
          <w:marRight w:val="0"/>
          <w:marTop w:val="0"/>
          <w:marBottom w:val="0"/>
          <w:divBdr>
            <w:top w:val="none" w:sz="0" w:space="0" w:color="auto"/>
            <w:left w:val="none" w:sz="0" w:space="0" w:color="auto"/>
            <w:bottom w:val="none" w:sz="0" w:space="0" w:color="auto"/>
            <w:right w:val="none" w:sz="0" w:space="0" w:color="auto"/>
          </w:divBdr>
        </w:div>
        <w:div w:id="463039665">
          <w:marLeft w:val="274"/>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6298507">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1432855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656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53547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9378062">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503</TotalTime>
  <Pages>4</Pages>
  <Words>783</Words>
  <Characters>4464</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98</cp:revision>
  <cp:lastPrinted>2019-04-25T01:09:00Z</cp:lastPrinted>
  <dcterms:created xsi:type="dcterms:W3CDTF">2023-09-25T05:43:00Z</dcterms:created>
  <dcterms:modified xsi:type="dcterms:W3CDTF">2025-02-06T10:11:00Z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